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8E" w:rsidRDefault="0005548E">
      <w:pPr>
        <w:jc w:val="center"/>
        <w:rPr>
          <w:b/>
          <w:sz w:val="32"/>
          <w:szCs w:val="32"/>
        </w:rPr>
      </w:pPr>
      <w:bookmarkStart w:id="0" w:name="OLE_LINK1"/>
      <w:bookmarkStart w:id="1" w:name="OLE_LINK2"/>
      <w:bookmarkStart w:id="2" w:name="OLE_LINK3"/>
    </w:p>
    <w:p w:rsidR="0005548E" w:rsidRDefault="009B4F51">
      <w:pPr>
        <w:jc w:val="center"/>
        <w:rPr>
          <w:b/>
          <w:sz w:val="32"/>
          <w:szCs w:val="32"/>
        </w:rPr>
      </w:pPr>
      <w:r>
        <w:rPr>
          <w:rFonts w:hint="eastAsia"/>
          <w:b/>
          <w:sz w:val="32"/>
          <w:szCs w:val="32"/>
        </w:rPr>
        <w:t>SE ECDIS</w:t>
      </w:r>
      <w:r>
        <w:rPr>
          <w:rFonts w:hint="eastAsia"/>
          <w:b/>
          <w:sz w:val="32"/>
          <w:szCs w:val="32"/>
        </w:rPr>
        <w:t>探索</w:t>
      </w:r>
      <w:r>
        <w:rPr>
          <w:rFonts w:hint="eastAsia"/>
          <w:b/>
          <w:sz w:val="32"/>
          <w:szCs w:val="32"/>
        </w:rPr>
        <w:t>--</w:t>
      </w:r>
      <w:r>
        <w:rPr>
          <w:rFonts w:hint="eastAsia"/>
          <w:b/>
          <w:sz w:val="32"/>
          <w:szCs w:val="32"/>
        </w:rPr>
        <w:t>总体介绍</w:t>
      </w:r>
    </w:p>
    <w:bookmarkEnd w:id="0"/>
    <w:bookmarkEnd w:id="1"/>
    <w:p w:rsidR="0005548E" w:rsidRDefault="0005548E">
      <w:pPr>
        <w:ind w:firstLineChars="200" w:firstLine="480"/>
        <w:rPr>
          <w:rFonts w:hAnsi="宋体"/>
          <w:sz w:val="24"/>
          <w:szCs w:val="24"/>
        </w:rPr>
      </w:pPr>
    </w:p>
    <w:p w:rsidR="0005548E" w:rsidRDefault="009B4F51">
      <w:pPr>
        <w:ind w:firstLineChars="200" w:firstLine="480"/>
        <w:rPr>
          <w:sz w:val="24"/>
          <w:szCs w:val="24"/>
        </w:rPr>
      </w:pPr>
      <w:r>
        <w:rPr>
          <w:rFonts w:hAnsi="宋体"/>
          <w:sz w:val="24"/>
          <w:szCs w:val="24"/>
        </w:rPr>
        <w:t>电子海图显示与信息系统</w:t>
      </w:r>
      <w:r>
        <w:rPr>
          <w:sz w:val="24"/>
          <w:szCs w:val="24"/>
        </w:rPr>
        <w:t>(ECDIS)</w:t>
      </w:r>
      <w:r>
        <w:rPr>
          <w:rFonts w:hint="eastAsia"/>
          <w:sz w:val="24"/>
          <w:szCs w:val="24"/>
        </w:rPr>
        <w:t>是符合有关国际标准的船用电子海图系统。以计算机为核心，连接定位、航速、航向、</w:t>
      </w:r>
      <w:r>
        <w:rPr>
          <w:rFonts w:hint="eastAsia"/>
          <w:sz w:val="24"/>
          <w:szCs w:val="24"/>
        </w:rPr>
        <w:t>AIS</w:t>
      </w:r>
      <w:r>
        <w:rPr>
          <w:rFonts w:hint="eastAsia"/>
          <w:sz w:val="24"/>
          <w:szCs w:val="24"/>
        </w:rPr>
        <w:t>等设备，以</w:t>
      </w:r>
      <w:r>
        <w:rPr>
          <w:rFonts w:hint="eastAsia"/>
          <w:sz w:val="24"/>
          <w:szCs w:val="24"/>
        </w:rPr>
        <w:t>ENC</w:t>
      </w:r>
      <w:r>
        <w:rPr>
          <w:rFonts w:hint="eastAsia"/>
          <w:sz w:val="24"/>
          <w:szCs w:val="24"/>
        </w:rPr>
        <w:t>为基础，综合反映船舶行驶状态，为船舶驾驶人员提供各种信息查询、量算和航海记录专门工具，是一种专题地理信息系统（</w:t>
      </w:r>
      <w:r>
        <w:rPr>
          <w:rFonts w:hint="eastAsia"/>
          <w:sz w:val="24"/>
          <w:szCs w:val="24"/>
        </w:rPr>
        <w:t>GIS</w:t>
      </w:r>
      <w:r>
        <w:rPr>
          <w:rFonts w:hint="eastAsia"/>
          <w:sz w:val="24"/>
          <w:szCs w:val="24"/>
        </w:rPr>
        <w:t>）。</w:t>
      </w:r>
    </w:p>
    <w:p w:rsidR="0005548E" w:rsidRDefault="009B4F51">
      <w:pPr>
        <w:ind w:firstLineChars="200" w:firstLine="480"/>
        <w:rPr>
          <w:sz w:val="24"/>
          <w:szCs w:val="24"/>
        </w:rPr>
      </w:pPr>
      <w:r>
        <w:rPr>
          <w:rFonts w:hint="eastAsia"/>
          <w:sz w:val="24"/>
          <w:szCs w:val="24"/>
        </w:rPr>
        <w:t>SE ECDIS</w:t>
      </w:r>
      <w:r>
        <w:rPr>
          <w:rFonts w:hint="eastAsia"/>
          <w:sz w:val="24"/>
          <w:szCs w:val="24"/>
        </w:rPr>
        <w:t>已经通过</w:t>
      </w:r>
      <w:r>
        <w:rPr>
          <w:rFonts w:hint="eastAsia"/>
          <w:sz w:val="24"/>
          <w:szCs w:val="24"/>
        </w:rPr>
        <w:t>LR</w:t>
      </w:r>
      <w:r>
        <w:rPr>
          <w:rFonts w:hint="eastAsia"/>
          <w:sz w:val="24"/>
          <w:szCs w:val="24"/>
        </w:rPr>
        <w:t>船级社认证，软件系统自主开发，包括底层所使用的</w:t>
      </w:r>
      <w:r>
        <w:rPr>
          <w:rFonts w:hint="eastAsia"/>
          <w:sz w:val="24"/>
          <w:szCs w:val="24"/>
        </w:rPr>
        <w:t>SDK</w:t>
      </w:r>
      <w:r>
        <w:rPr>
          <w:rFonts w:hint="eastAsia"/>
          <w:sz w:val="24"/>
          <w:szCs w:val="24"/>
        </w:rPr>
        <w:t>。支持</w:t>
      </w:r>
      <w:r>
        <w:rPr>
          <w:rFonts w:hint="eastAsia"/>
          <w:sz w:val="24"/>
          <w:szCs w:val="24"/>
        </w:rPr>
        <w:t>S57</w:t>
      </w:r>
      <w:r>
        <w:rPr>
          <w:rFonts w:hint="eastAsia"/>
          <w:sz w:val="24"/>
          <w:szCs w:val="24"/>
        </w:rPr>
        <w:t>数据文件</w:t>
      </w:r>
      <w:r>
        <w:rPr>
          <w:rFonts w:hint="eastAsia"/>
          <w:sz w:val="24"/>
          <w:szCs w:val="24"/>
        </w:rPr>
        <w:t>(</w:t>
      </w:r>
      <w:r>
        <w:rPr>
          <w:rFonts w:hint="eastAsia"/>
          <w:sz w:val="24"/>
          <w:szCs w:val="24"/>
        </w:rPr>
        <w:t>包括</w:t>
      </w:r>
      <w:r>
        <w:rPr>
          <w:rFonts w:hint="eastAsia"/>
          <w:sz w:val="24"/>
          <w:szCs w:val="24"/>
        </w:rPr>
        <w:t>S63)</w:t>
      </w:r>
      <w:r>
        <w:rPr>
          <w:rFonts w:hint="eastAsia"/>
          <w:sz w:val="24"/>
          <w:szCs w:val="24"/>
        </w:rPr>
        <w:t>，符合</w:t>
      </w:r>
      <w:r>
        <w:rPr>
          <w:rFonts w:hint="eastAsia"/>
          <w:sz w:val="24"/>
          <w:szCs w:val="24"/>
        </w:rPr>
        <w:t>S52</w:t>
      </w:r>
      <w:r>
        <w:rPr>
          <w:rFonts w:hint="eastAsia"/>
          <w:sz w:val="24"/>
          <w:szCs w:val="24"/>
        </w:rPr>
        <w:t>标准，可接入</w:t>
      </w:r>
      <w:r>
        <w:rPr>
          <w:rFonts w:hint="eastAsia"/>
          <w:sz w:val="24"/>
          <w:szCs w:val="24"/>
        </w:rPr>
        <w:t>GPS</w:t>
      </w:r>
      <w:r>
        <w:rPr>
          <w:rFonts w:hint="eastAsia"/>
          <w:sz w:val="24"/>
          <w:szCs w:val="24"/>
        </w:rPr>
        <w:t>、</w:t>
      </w:r>
      <w:r>
        <w:t>GYRO</w:t>
      </w:r>
      <w:r>
        <w:rPr>
          <w:rFonts w:hint="eastAsia"/>
        </w:rPr>
        <w:t>-</w:t>
      </w:r>
      <w:r>
        <w:rPr>
          <w:rFonts w:hint="eastAsia"/>
          <w:sz w:val="24"/>
          <w:szCs w:val="24"/>
        </w:rPr>
        <w:t>Compass</w:t>
      </w:r>
      <w:r>
        <w:rPr>
          <w:rFonts w:hint="eastAsia"/>
          <w:sz w:val="24"/>
          <w:szCs w:val="24"/>
        </w:rPr>
        <w:t>、</w:t>
      </w:r>
      <w:r>
        <w:rPr>
          <w:rFonts w:hint="eastAsia"/>
          <w:sz w:val="24"/>
          <w:szCs w:val="24"/>
        </w:rPr>
        <w:t>LOG</w:t>
      </w:r>
      <w:r>
        <w:rPr>
          <w:rFonts w:hint="eastAsia"/>
          <w:sz w:val="24"/>
          <w:szCs w:val="24"/>
        </w:rPr>
        <w:t>、</w:t>
      </w:r>
      <w:r>
        <w:rPr>
          <w:rFonts w:hint="eastAsia"/>
          <w:sz w:val="24"/>
          <w:szCs w:val="24"/>
        </w:rPr>
        <w:t>AIS</w:t>
      </w:r>
      <w:r>
        <w:rPr>
          <w:rFonts w:hint="eastAsia"/>
          <w:sz w:val="24"/>
          <w:szCs w:val="24"/>
        </w:rPr>
        <w:t>、北斗、</w:t>
      </w:r>
      <w:r>
        <w:rPr>
          <w:rFonts w:hint="eastAsia"/>
          <w:sz w:val="24"/>
          <w:szCs w:val="24"/>
        </w:rPr>
        <w:t>ARPA</w:t>
      </w:r>
      <w:r>
        <w:rPr>
          <w:rFonts w:hint="eastAsia"/>
          <w:sz w:val="24"/>
          <w:szCs w:val="24"/>
        </w:rPr>
        <w:t>等传感器。硬件采用海事专用计算机和显示器，稳定、可靠。</w:t>
      </w:r>
      <w:r>
        <w:rPr>
          <w:rFonts w:hint="eastAsia"/>
          <w:sz w:val="24"/>
          <w:szCs w:val="24"/>
        </w:rPr>
        <w:t>SE ECDIS</w:t>
      </w:r>
      <w:r>
        <w:rPr>
          <w:rFonts w:hint="eastAsia"/>
          <w:sz w:val="24"/>
          <w:szCs w:val="24"/>
        </w:rPr>
        <w:t>主要功能是海图显示和航路规划、监控等，操作简单、方便，符合操作习惯，为航行安全提供保证。</w:t>
      </w:r>
    </w:p>
    <w:p w:rsidR="0005548E" w:rsidRDefault="00A62B28">
      <w:pPr>
        <w:spacing w:afterLines="50" w:after="156"/>
        <w:rPr>
          <w:rFonts w:cs="Calibri"/>
        </w:rPr>
      </w:pPr>
      <w:r>
        <w:rPr>
          <w:rFonts w:cs="Calibri"/>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6" o:spid="_x0000_s1026" type="#_x0000_t62" style="position:absolute;left:0;text-align:left;margin-left:150.2pt;margin-top:219.05pt;width:178.1pt;height:25.9pt;z-index:19" o:preferrelative="t" adj="23595,12760">
            <v:fill opacity="0"/>
            <v:stroke miterlimit="2"/>
            <v:textbox>
              <w:txbxContent>
                <w:p w:rsidR="0005548E" w:rsidRDefault="009B4F51">
                  <w:pPr>
                    <w:rPr>
                      <w:color w:val="000000"/>
                      <w:sz w:val="20"/>
                      <w:szCs w:val="20"/>
                    </w:rPr>
                  </w:pPr>
                  <w:r>
                    <w:rPr>
                      <w:rFonts w:hint="eastAsia"/>
                      <w:color w:val="000000"/>
                      <w:sz w:val="20"/>
                      <w:szCs w:val="20"/>
                    </w:rPr>
                    <w:t>Position display and quick locate</w:t>
                  </w:r>
                </w:p>
                <w:p w:rsidR="0005548E" w:rsidRDefault="0005548E">
                  <w:pPr>
                    <w:rPr>
                      <w:sz w:val="20"/>
                      <w:szCs w:val="20"/>
                    </w:rPr>
                  </w:pPr>
                </w:p>
              </w:txbxContent>
            </v:textbox>
          </v:shape>
        </w:pict>
      </w:r>
      <w:r>
        <w:rPr>
          <w:rFonts w:cs="Calibri"/>
        </w:rPr>
        <w:pict>
          <v:shape id="圆角矩形标注 25" o:spid="_x0000_s1027" type="#_x0000_t62" style="position:absolute;left:0;text-align:left;margin-left:188.2pt;margin-top:185.2pt;width:140.1pt;height:25.9pt;z-index:17" o:preferrelative="t" adj="24136,12760">
            <v:fill opacity="0"/>
            <v:stroke miterlimit="2"/>
            <v:textbox>
              <w:txbxContent>
                <w:p w:rsidR="0005548E" w:rsidRDefault="009B4F51">
                  <w:pPr>
                    <w:jc w:val="center"/>
                    <w:rPr>
                      <w:sz w:val="20"/>
                      <w:szCs w:val="20"/>
                    </w:rPr>
                  </w:pPr>
                  <w:r>
                    <w:rPr>
                      <w:rFonts w:hint="eastAsia"/>
                      <w:sz w:val="20"/>
                      <w:szCs w:val="20"/>
                    </w:rPr>
                    <w:t>Navigation Tools</w:t>
                  </w:r>
                </w:p>
                <w:p w:rsidR="0005548E" w:rsidRDefault="0005548E">
                  <w:pPr>
                    <w:rPr>
                      <w:sz w:val="20"/>
                      <w:szCs w:val="20"/>
                    </w:rPr>
                  </w:pPr>
                </w:p>
              </w:txbxContent>
            </v:textbox>
          </v:shape>
        </w:pict>
      </w:r>
      <w:r>
        <w:rPr>
          <w:rFonts w:cs="Calibri"/>
        </w:rPr>
        <w:pict>
          <v:rect id="矩形 24" o:spid="_x0000_s1028" style="position:absolute;left:0;text-align:left;margin-left:-.45pt;margin-top:353.25pt;width:338.4pt;height:15pt;flip:y;z-index:22" o:preferrelative="t" filled="f" strokecolor="#c00000">
            <v:stroke miterlimit="2"/>
          </v:rect>
        </w:pict>
      </w:r>
      <w:r>
        <w:rPr>
          <w:rFonts w:cs="Calibri"/>
        </w:rPr>
        <w:pict>
          <v:shape id="圆角矩形标注 23" o:spid="_x0000_s1029" type="#_x0000_t62" style="position:absolute;left:0;text-align:left;margin-left:19.55pt;margin-top:206.05pt;width:114.3pt;height:25.9pt;z-index:21" o:preferrelative="t" adj="16715,31483">
            <v:fill opacity="0"/>
            <v:stroke miterlimit="2"/>
            <v:textbox>
              <w:txbxContent>
                <w:p w:rsidR="0005548E" w:rsidRDefault="009B4F51">
                  <w:pPr>
                    <w:rPr>
                      <w:color w:val="000000"/>
                      <w:sz w:val="20"/>
                      <w:szCs w:val="20"/>
                    </w:rPr>
                  </w:pPr>
                  <w:r>
                    <w:rPr>
                      <w:rFonts w:hint="eastAsia"/>
                      <w:color w:val="000000"/>
                      <w:sz w:val="20"/>
                      <w:szCs w:val="20"/>
                    </w:rPr>
                    <w:t>Sub-function area tab</w:t>
                  </w:r>
                </w:p>
                <w:p w:rsidR="0005548E" w:rsidRDefault="0005548E">
                  <w:pPr>
                    <w:rPr>
                      <w:sz w:val="20"/>
                      <w:szCs w:val="20"/>
                    </w:rPr>
                  </w:pPr>
                </w:p>
              </w:txbxContent>
            </v:textbox>
          </v:shape>
        </w:pict>
      </w:r>
      <w:r>
        <w:rPr>
          <w:rFonts w:cs="Calibri"/>
        </w:rPr>
        <w:pict>
          <v:rect id="矩形 22" o:spid="_x0000_s1030" style="position:absolute;left:0;text-align:left;margin-left:.3pt;margin-top:244.95pt;width:232.25pt;height:15pt;flip:y;z-index:20" o:preferrelative="t" filled="f" strokecolor="#c00000">
            <v:stroke miterlimit="2"/>
          </v:rect>
        </w:pict>
      </w:r>
      <w:r>
        <w:rPr>
          <w:rFonts w:cs="Calibri"/>
        </w:rPr>
        <w:pict>
          <v:rect id="矩形 21" o:spid="_x0000_s1031" style="position:absolute;left:0;text-align:left;margin-left:344.4pt;margin-top:215.1pt;width:85.25pt;height:58.65pt;flip:y;z-index:18" o:preferrelative="t" filled="f" strokecolor="#c00000">
            <v:stroke miterlimit="2"/>
          </v:rect>
        </w:pict>
      </w:r>
      <w:r>
        <w:rPr>
          <w:rFonts w:cs="Calibri"/>
        </w:rPr>
        <w:pict>
          <v:rect id="矩形 20" o:spid="_x0000_s1032" style="position:absolute;left:0;text-align:left;margin-left:344.4pt;margin-top:195.75pt;width:85.25pt;height:19.35pt;flip:y;z-index:16" o:preferrelative="t" filled="f" strokecolor="#c00000">
            <v:stroke miterlimit="2"/>
          </v:rect>
        </w:pict>
      </w:r>
      <w:r>
        <w:rPr>
          <w:rFonts w:cs="Calibri"/>
        </w:rPr>
        <w:pict>
          <v:shape id="圆角矩形标注 19" o:spid="_x0000_s1033" type="#_x0000_t62" style="position:absolute;left:0;text-align:left;margin-left:182.35pt;margin-top:154.55pt;width:145.35pt;height:25.9pt;z-index:15" o:preferrelative="t" adj="24215,-23768">
            <v:fill opacity="0"/>
            <v:stroke miterlimit="2"/>
            <v:textbox>
              <w:txbxContent>
                <w:p w:rsidR="0005548E" w:rsidRDefault="009B4F51">
                  <w:pPr>
                    <w:rPr>
                      <w:color w:val="000000"/>
                      <w:sz w:val="20"/>
                      <w:szCs w:val="20"/>
                    </w:rPr>
                  </w:pPr>
                  <w:r>
                    <w:rPr>
                      <w:rFonts w:hint="eastAsia"/>
                      <w:color w:val="000000"/>
                      <w:sz w:val="20"/>
                      <w:szCs w:val="20"/>
                    </w:rPr>
                    <w:t>Navigation Information area</w:t>
                  </w:r>
                </w:p>
                <w:p w:rsidR="0005548E" w:rsidRDefault="0005548E">
                  <w:pPr>
                    <w:rPr>
                      <w:sz w:val="20"/>
                      <w:szCs w:val="20"/>
                    </w:rPr>
                  </w:pPr>
                </w:p>
              </w:txbxContent>
            </v:textbox>
          </v:shape>
        </w:pict>
      </w:r>
      <w:r>
        <w:rPr>
          <w:rFonts w:cs="Calibri"/>
        </w:rPr>
        <w:pict>
          <v:rect id="矩形 18" o:spid="_x0000_s1034" style="position:absolute;left:0;text-align:left;margin-left:344.4pt;margin-top:96pt;width:85.25pt;height:96.55pt;z-index:14" o:preferrelative="t" filled="f" strokecolor="#c00000">
            <v:stroke miterlimit="2"/>
          </v:rect>
        </w:pict>
      </w:r>
      <w:r>
        <w:rPr>
          <w:rFonts w:cs="Calibri"/>
        </w:rPr>
        <w:pict>
          <v:shape id="圆角矩形标注 17" o:spid="_x0000_s1035" type="#_x0000_t62" style="position:absolute;left:0;text-align:left;margin-left:244.1pt;margin-top:119.95pt;width:83.6pt;height:25.9pt;z-index:13" o:preferrelative="t" adj="25992,-25728">
            <v:fill opacity="0"/>
            <v:stroke miterlimit="2"/>
            <v:textbox>
              <w:txbxContent>
                <w:p w:rsidR="0005548E" w:rsidRDefault="009B4F51">
                  <w:pPr>
                    <w:rPr>
                      <w:sz w:val="20"/>
                      <w:szCs w:val="20"/>
                    </w:rPr>
                  </w:pPr>
                  <w:r>
                    <w:rPr>
                      <w:color w:val="000000"/>
                      <w:sz w:val="20"/>
                      <w:szCs w:val="20"/>
                    </w:rPr>
                    <w:t>Display</w:t>
                  </w:r>
                  <w:r>
                    <w:rPr>
                      <w:rFonts w:hint="eastAsia"/>
                      <w:color w:val="000000"/>
                      <w:sz w:val="20"/>
                      <w:szCs w:val="20"/>
                    </w:rPr>
                    <w:t xml:space="preserve"> control</w:t>
                  </w:r>
                </w:p>
              </w:txbxContent>
            </v:textbox>
          </v:shape>
        </w:pict>
      </w:r>
      <w:r>
        <w:rPr>
          <w:rFonts w:cs="Calibri"/>
        </w:rPr>
        <w:pict>
          <v:shape id="圆角矩形标注 16" o:spid="_x0000_s1036" type="#_x0000_t62" style="position:absolute;left:0;text-align:left;margin-left:220.8pt;margin-top:84.85pt;width:106.9pt;height:25.9pt;z-index:11" o:preferrelative="t" adj="25146,-23768">
            <v:fill opacity="0"/>
            <v:stroke miterlimit="2"/>
            <v:textbox>
              <w:txbxContent>
                <w:p w:rsidR="0005548E" w:rsidRDefault="009B4F51">
                  <w:pPr>
                    <w:rPr>
                      <w:color w:val="000000"/>
                      <w:sz w:val="20"/>
                      <w:szCs w:val="20"/>
                    </w:rPr>
                  </w:pPr>
                  <w:r>
                    <w:rPr>
                      <w:rFonts w:hint="eastAsia"/>
                      <w:color w:val="000000"/>
                      <w:sz w:val="20"/>
                      <w:szCs w:val="20"/>
                    </w:rPr>
                    <w:t>Quick access button</w:t>
                  </w:r>
                </w:p>
                <w:p w:rsidR="0005548E" w:rsidRDefault="0005548E">
                  <w:pPr>
                    <w:rPr>
                      <w:sz w:val="20"/>
                      <w:szCs w:val="20"/>
                    </w:rPr>
                  </w:pPr>
                </w:p>
              </w:txbxContent>
            </v:textbox>
          </v:shape>
        </w:pict>
      </w:r>
      <w:r>
        <w:rPr>
          <w:rFonts w:cs="Calibri"/>
        </w:rPr>
        <w:pict>
          <v:shape id="圆角矩形标注 15" o:spid="_x0000_s1037" type="#_x0000_t62" style="position:absolute;left:0;text-align:left;margin-left:278.25pt;margin-top:50.75pt;width:49.45pt;height:25.9pt;z-index:9" o:preferrelative="t" adj="34398,-16096">
            <v:fill opacity="0"/>
            <v:stroke miterlimit="2"/>
            <v:textbox>
              <w:txbxContent>
                <w:p w:rsidR="0005548E" w:rsidRDefault="009B4F51">
                  <w:pPr>
                    <w:jc w:val="center"/>
                    <w:rPr>
                      <w:sz w:val="20"/>
                      <w:szCs w:val="20"/>
                    </w:rPr>
                  </w:pPr>
                  <w:r>
                    <w:rPr>
                      <w:rFonts w:hint="eastAsia"/>
                      <w:sz w:val="20"/>
                      <w:szCs w:val="20"/>
                    </w:rPr>
                    <w:t>Alarm</w:t>
                  </w:r>
                </w:p>
                <w:p w:rsidR="0005548E" w:rsidRDefault="0005548E">
                  <w:pPr>
                    <w:rPr>
                      <w:sz w:val="20"/>
                      <w:szCs w:val="20"/>
                    </w:rPr>
                  </w:pPr>
                </w:p>
              </w:txbxContent>
            </v:textbox>
          </v:shape>
        </w:pict>
      </w:r>
      <w:r>
        <w:rPr>
          <w:rFonts w:cs="Calibri"/>
        </w:rPr>
        <w:pict>
          <v:shape id="圆角矩形标注 14" o:spid="_x0000_s1038" type="#_x0000_t62" style="position:absolute;left:0;text-align:left;margin-left:204.3pt;margin-top:49.85pt;width:60.05pt;height:25.9pt;z-index:7" o:preferrelative="t" adj="34351,-12718">
            <v:fill opacity="0"/>
            <v:stroke miterlimit="2"/>
            <v:textbox>
              <w:txbxContent>
                <w:p w:rsidR="0005548E" w:rsidRDefault="009B4F51">
                  <w:pPr>
                    <w:jc w:val="center"/>
                    <w:rPr>
                      <w:sz w:val="20"/>
                      <w:szCs w:val="20"/>
                    </w:rPr>
                  </w:pPr>
                  <w:r>
                    <w:rPr>
                      <w:rFonts w:hint="eastAsia"/>
                      <w:sz w:val="20"/>
                      <w:szCs w:val="20"/>
                    </w:rPr>
                    <w:t>TIME</w:t>
                  </w:r>
                </w:p>
                <w:p w:rsidR="0005548E" w:rsidRDefault="0005548E">
                  <w:pPr>
                    <w:rPr>
                      <w:sz w:val="20"/>
                      <w:szCs w:val="20"/>
                    </w:rPr>
                  </w:pPr>
                </w:p>
              </w:txbxContent>
            </v:textbox>
          </v:shape>
        </w:pict>
      </w:r>
      <w:r>
        <w:rPr>
          <w:rFonts w:cs="Calibri"/>
        </w:rPr>
        <w:pict>
          <v:shape id="圆角矩形标注 13" o:spid="_x0000_s1039" type="#_x0000_t62" style="position:absolute;left:0;text-align:left;margin-left:106.15pt;margin-top:49.85pt;width:95pt;height:25.9pt;z-index:5" o:preferrelative="t" adj="21714,-12718">
            <v:fill opacity="0"/>
            <v:stroke miterlimit="2"/>
            <v:textbox>
              <w:txbxContent>
                <w:p w:rsidR="0005548E" w:rsidRDefault="009B4F51">
                  <w:pPr>
                    <w:jc w:val="center"/>
                    <w:rPr>
                      <w:sz w:val="20"/>
                      <w:szCs w:val="20"/>
                    </w:rPr>
                  </w:pPr>
                  <w:r>
                    <w:rPr>
                      <w:rFonts w:hint="eastAsia"/>
                      <w:sz w:val="20"/>
                      <w:szCs w:val="20"/>
                    </w:rPr>
                    <w:t>Heading &amp; STW</w:t>
                  </w:r>
                </w:p>
                <w:p w:rsidR="0005548E" w:rsidRDefault="0005548E">
                  <w:pPr>
                    <w:rPr>
                      <w:sz w:val="20"/>
                      <w:szCs w:val="20"/>
                    </w:rPr>
                  </w:pPr>
                </w:p>
              </w:txbxContent>
            </v:textbox>
          </v:shape>
        </w:pict>
      </w:r>
      <w:r>
        <w:pict>
          <v:shape id="圆角矩形标注 12" o:spid="_x0000_s1040" type="#_x0000_t62" style="position:absolute;left:0;text-align:left;margin-left:5.9pt;margin-top:49.85pt;width:95pt;height:25.9pt;z-index:3" o:preferrelative="t" adj="20008,-12218">
            <v:fill opacity="0"/>
            <v:stroke miterlimit="2"/>
            <v:textbox>
              <w:txbxContent>
                <w:p w:rsidR="0005548E" w:rsidRDefault="009B4F51">
                  <w:pPr>
                    <w:jc w:val="center"/>
                    <w:rPr>
                      <w:sz w:val="20"/>
                      <w:szCs w:val="20"/>
                    </w:rPr>
                  </w:pPr>
                  <w:r>
                    <w:rPr>
                      <w:rFonts w:hint="eastAsia"/>
                      <w:sz w:val="20"/>
                      <w:szCs w:val="20"/>
                    </w:rPr>
                    <w:t>Position system</w:t>
                  </w:r>
                </w:p>
                <w:p w:rsidR="0005548E" w:rsidRDefault="0005548E">
                  <w:pPr>
                    <w:rPr>
                      <w:sz w:val="20"/>
                      <w:szCs w:val="20"/>
                    </w:rPr>
                  </w:pPr>
                </w:p>
              </w:txbxContent>
            </v:textbox>
          </v:shape>
        </w:pict>
      </w:r>
      <w:r>
        <w:rPr>
          <w:rFonts w:cs="Calibri"/>
        </w:rPr>
        <w:pict>
          <v:rect id="矩形 11" o:spid="_x0000_s1041" style="position:absolute;left:0;text-align:left;margin-left:344.4pt;margin-top:32.65pt;width:85.25pt;height:33.3pt;z-index:10" o:preferrelative="t" filled="f" strokecolor="#c00000">
            <v:stroke miterlimit="2"/>
          </v:rect>
        </w:pict>
      </w:r>
      <w:r>
        <w:rPr>
          <w:rFonts w:cs="Calibri"/>
        </w:rPr>
        <w:pict>
          <v:rect id="矩形 10" o:spid="_x0000_s1042" style="position:absolute;left:0;text-align:left;margin-left:344.4pt;margin-top:20.85pt;width:85.25pt;height:11.8pt;z-index:8" o:preferrelative="t" filled="f" strokecolor="#1f497d">
            <v:stroke miterlimit="2"/>
          </v:rect>
        </w:pict>
      </w:r>
      <w:r>
        <w:rPr>
          <w:rFonts w:cs="Calibri"/>
        </w:rPr>
        <w:pict>
          <v:rect id="矩形 9" o:spid="_x0000_s1043" style="position:absolute;left:0;text-align:left;margin-left:268.25pt;margin-top:20.85pt;width:76.15pt;height:11.8pt;z-index:6" o:preferrelative="t" filled="f" strokecolor="#1f497d">
            <v:stroke miterlimit="2"/>
          </v:rect>
        </w:pict>
      </w:r>
      <w:r>
        <w:rPr>
          <w:rFonts w:cs="Calibri"/>
        </w:rPr>
        <w:pict>
          <v:rect id="矩形 8" o:spid="_x0000_s1044" style="position:absolute;left:0;text-align:left;margin-left:184.3pt;margin-top:20.85pt;width:80.05pt;height:11.8pt;z-index:4" o:preferrelative="t" filled="f" strokecolor="#1f497d">
            <v:stroke miterlimit="2"/>
          </v:rect>
        </w:pict>
      </w:r>
      <w:r>
        <w:pict>
          <v:rect id="矩形 7" o:spid="_x0000_s1045" style="position:absolute;left:0;text-align:left;margin-left:.3pt;margin-top:20.85pt;width:182.2pt;height:11.8pt;z-index:2" o:preferrelative="t" strokecolor="#365f91">
            <v:fill opacity="0"/>
            <v:stroke miterlimit="2"/>
          </v:rect>
        </w:pict>
      </w:r>
      <w:r>
        <w:rPr>
          <w:rFonts w:cs="Calibri"/>
        </w:rPr>
        <w:pict>
          <v:rect id="矩形 6" o:spid="_x0000_s1046" style="position:absolute;left:0;text-align:left;margin-left:344.4pt;margin-top:67.15pt;width:85.25pt;height:30.05pt;z-index:12" o:preferrelative="t" filled="f" strokecolor="#c00000">
            <v:stroke miterlimit="2"/>
          </v:rect>
        </w:pict>
      </w:r>
      <w:r>
        <w:rPr>
          <w:rFonts w:cs="Calibri"/>
        </w:rPr>
        <w:pict>
          <v:shape id="圆角矩形标注 5" o:spid="_x0000_s1047" type="#_x0000_t62" style="position:absolute;left:0;text-align:left;margin-left:225.65pt;margin-top:287pt;width:100.55pt;height:25.9pt;z-index:23" o:preferrelative="t" adj="10376,43992">
            <v:fill opacity="0"/>
            <v:stroke miterlimit="2"/>
            <v:textbox>
              <w:txbxContent>
                <w:p w:rsidR="0005548E" w:rsidRDefault="009B4F51">
                  <w:pPr>
                    <w:rPr>
                      <w:sz w:val="20"/>
                      <w:szCs w:val="20"/>
                    </w:rPr>
                  </w:pPr>
                  <w:r>
                    <w:rPr>
                      <w:rFonts w:hint="eastAsia"/>
                      <w:color w:val="000000"/>
                      <w:sz w:val="20"/>
                      <w:szCs w:val="20"/>
                    </w:rPr>
                    <w:t>F</w:t>
                  </w:r>
                  <w:r>
                    <w:rPr>
                      <w:color w:val="000000"/>
                      <w:sz w:val="20"/>
                      <w:szCs w:val="20"/>
                    </w:rPr>
                    <w:t>unction area tab</w:t>
                  </w:r>
                </w:p>
              </w:txbxContent>
            </v:textbox>
          </v:shape>
        </w:pict>
      </w:r>
      <w:r w:rsidR="009B4F51">
        <w:rPr>
          <w:rFonts w:cs="Calibri"/>
        </w:rPr>
        <w:t xml:space="preserve"> </w:t>
      </w:r>
      <w:r>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47" o:spid="_x0000_i1026" type="#_x0000_t75" style="width:429.85pt;height:346.55pt">
            <v:imagedata r:id="rId8" o:title=""/>
          </v:shape>
        </w:pict>
      </w:r>
    </w:p>
    <w:p w:rsidR="0005548E" w:rsidRDefault="0005548E">
      <w:pPr>
        <w:rPr>
          <w:rFonts w:hAnsi="宋体"/>
          <w:sz w:val="24"/>
          <w:szCs w:val="24"/>
        </w:rPr>
      </w:pPr>
      <w:bookmarkStart w:id="3" w:name="OLE_LINK4"/>
      <w:bookmarkStart w:id="4" w:name="OLE_LINK5"/>
    </w:p>
    <w:p w:rsidR="0005548E" w:rsidRDefault="0005548E">
      <w:pPr>
        <w:rPr>
          <w:rFonts w:hAnsi="宋体"/>
          <w:sz w:val="24"/>
          <w:szCs w:val="24"/>
        </w:rPr>
      </w:pPr>
    </w:p>
    <w:p w:rsidR="0005548E" w:rsidRDefault="009B4F51">
      <w:pPr>
        <w:rPr>
          <w:rFonts w:hAnsi="宋体"/>
          <w:sz w:val="24"/>
          <w:szCs w:val="24"/>
        </w:rPr>
      </w:pPr>
      <w:r>
        <w:rPr>
          <w:rFonts w:hAnsi="宋体" w:hint="eastAsia"/>
          <w:sz w:val="24"/>
          <w:szCs w:val="24"/>
        </w:rPr>
        <w:lastRenderedPageBreak/>
        <w:t>主窗口分为四个功能区域：</w:t>
      </w:r>
    </w:p>
    <w:p w:rsidR="0005548E" w:rsidRDefault="009B4F51">
      <w:pPr>
        <w:rPr>
          <w:rFonts w:ascii="Times New Roman" w:hAnsi="Times New Roman"/>
        </w:rPr>
      </w:pPr>
      <w:r>
        <w:rPr>
          <w:rFonts w:hint="eastAsia"/>
          <w:b/>
          <w:sz w:val="24"/>
          <w:szCs w:val="24"/>
        </w:rPr>
        <w:t>顶部面板：</w:t>
      </w:r>
      <w:r>
        <w:rPr>
          <w:rFonts w:hAnsi="宋体" w:hint="eastAsia"/>
          <w:sz w:val="24"/>
          <w:szCs w:val="24"/>
        </w:rPr>
        <w:t>显示船舶航行的关键信息，比如：位置、航速、方位、告警</w:t>
      </w:r>
    </w:p>
    <w:p w:rsidR="0005548E" w:rsidRDefault="009B4F51">
      <w:pPr>
        <w:rPr>
          <w:rFonts w:ascii="Times New Roman" w:hAnsi="Times New Roman"/>
        </w:rPr>
      </w:pPr>
      <w:r>
        <w:rPr>
          <w:rFonts w:hint="eastAsia"/>
          <w:b/>
          <w:sz w:val="24"/>
          <w:szCs w:val="24"/>
        </w:rPr>
        <w:t>右面板：</w:t>
      </w:r>
      <w:r>
        <w:rPr>
          <w:rFonts w:hint="eastAsia"/>
          <w:sz w:val="24"/>
          <w:szCs w:val="24"/>
        </w:rPr>
        <w:t>提供</w:t>
      </w:r>
      <w:r>
        <w:rPr>
          <w:rFonts w:hint="eastAsia"/>
          <w:sz w:val="24"/>
          <w:szCs w:val="24"/>
        </w:rPr>
        <w:t>SE ECDIS</w:t>
      </w:r>
      <w:r>
        <w:rPr>
          <w:rFonts w:hint="eastAsia"/>
          <w:sz w:val="24"/>
          <w:szCs w:val="24"/>
        </w:rPr>
        <w:t>常用功能快捷键和导航工具，显示船舶状态的关键信息</w:t>
      </w:r>
    </w:p>
    <w:p w:rsidR="0005548E" w:rsidRDefault="009B4F51">
      <w:pPr>
        <w:rPr>
          <w:sz w:val="24"/>
          <w:szCs w:val="24"/>
        </w:rPr>
      </w:pPr>
      <w:r>
        <w:rPr>
          <w:rFonts w:hint="eastAsia"/>
          <w:b/>
          <w:sz w:val="24"/>
          <w:szCs w:val="24"/>
        </w:rPr>
        <w:t>底部面板：</w:t>
      </w:r>
      <w:r>
        <w:rPr>
          <w:rFonts w:hint="eastAsia"/>
          <w:sz w:val="24"/>
          <w:szCs w:val="24"/>
        </w:rPr>
        <w:t>包含详细功能操作和配置的多页表；在底部面板的右上方有底部面板和右面</w:t>
      </w:r>
      <w:proofErr w:type="gramStart"/>
      <w:r>
        <w:rPr>
          <w:rFonts w:hint="eastAsia"/>
          <w:sz w:val="24"/>
          <w:szCs w:val="24"/>
        </w:rPr>
        <w:t>板显示</w:t>
      </w:r>
      <w:proofErr w:type="gramEnd"/>
      <w:r>
        <w:rPr>
          <w:rFonts w:hint="eastAsia"/>
          <w:sz w:val="24"/>
          <w:szCs w:val="24"/>
        </w:rPr>
        <w:t>/</w:t>
      </w:r>
      <w:r>
        <w:rPr>
          <w:rFonts w:hint="eastAsia"/>
          <w:sz w:val="24"/>
          <w:szCs w:val="24"/>
        </w:rPr>
        <w:t>隐藏按钮。</w:t>
      </w:r>
    </w:p>
    <w:p w:rsidR="0005548E" w:rsidRDefault="009B4F51">
      <w:pPr>
        <w:rPr>
          <w:sz w:val="24"/>
          <w:szCs w:val="24"/>
        </w:rPr>
      </w:pPr>
      <w:r>
        <w:rPr>
          <w:rFonts w:hint="eastAsia"/>
          <w:b/>
          <w:sz w:val="24"/>
          <w:szCs w:val="24"/>
        </w:rPr>
        <w:t>海图显示区域：</w:t>
      </w:r>
      <w:r>
        <w:rPr>
          <w:rFonts w:hint="eastAsia"/>
          <w:sz w:val="24"/>
          <w:szCs w:val="24"/>
        </w:rPr>
        <w:t>显示</w:t>
      </w:r>
      <w:r>
        <w:rPr>
          <w:rFonts w:hint="eastAsia"/>
          <w:sz w:val="24"/>
          <w:szCs w:val="24"/>
        </w:rPr>
        <w:t>ENC</w:t>
      </w:r>
      <w:r>
        <w:rPr>
          <w:rFonts w:hint="eastAsia"/>
          <w:sz w:val="24"/>
          <w:szCs w:val="24"/>
        </w:rPr>
        <w:t>和其他格式的海图、方向指向、比例尺</w:t>
      </w:r>
      <w:r>
        <w:rPr>
          <w:rFonts w:hint="eastAsia"/>
          <w:sz w:val="24"/>
          <w:szCs w:val="24"/>
        </w:rPr>
        <w:t>/</w:t>
      </w:r>
      <w:r>
        <w:rPr>
          <w:rFonts w:hint="eastAsia"/>
          <w:sz w:val="24"/>
          <w:szCs w:val="24"/>
        </w:rPr>
        <w:t>纬度线，以及深度单位等。</w:t>
      </w:r>
    </w:p>
    <w:p w:rsidR="0005548E" w:rsidRDefault="009B4F51">
      <w:pPr>
        <w:rPr>
          <w:sz w:val="24"/>
          <w:szCs w:val="24"/>
        </w:rPr>
      </w:pPr>
      <w:r>
        <w:rPr>
          <w:sz w:val="24"/>
          <w:szCs w:val="24"/>
        </w:rPr>
        <w:t>N</w:t>
      </w:r>
      <w:r>
        <w:rPr>
          <w:rFonts w:hint="eastAsia"/>
          <w:sz w:val="24"/>
          <w:szCs w:val="24"/>
        </w:rPr>
        <w:t xml:space="preserve">ote: </w:t>
      </w:r>
      <w:r>
        <w:rPr>
          <w:rFonts w:hint="eastAsia"/>
          <w:sz w:val="24"/>
          <w:szCs w:val="24"/>
        </w:rPr>
        <w:t>如果想扩大海图显示区域，可以隐藏底部面板和右面板，在屏幕上仅显示海图显示区域和顶部面板。</w:t>
      </w:r>
    </w:p>
    <w:bookmarkEnd w:id="3"/>
    <w:bookmarkEnd w:id="4"/>
    <w:p w:rsidR="0005548E" w:rsidRDefault="0005548E">
      <w:pPr>
        <w:spacing w:afterLines="50" w:after="156"/>
        <w:rPr>
          <w:rFonts w:cs="Calibri"/>
        </w:rPr>
      </w:pPr>
    </w:p>
    <w:p w:rsidR="0005548E" w:rsidRDefault="009B4F51">
      <w:pPr>
        <w:spacing w:afterLines="50" w:after="156"/>
        <w:rPr>
          <w:sz w:val="24"/>
          <w:szCs w:val="24"/>
        </w:rPr>
      </w:pPr>
      <w:bookmarkStart w:id="5" w:name="OLE_LINK6"/>
      <w:bookmarkStart w:id="6" w:name="OLE_LINK7"/>
      <w:r>
        <w:rPr>
          <w:rFonts w:hint="eastAsia"/>
          <w:sz w:val="24"/>
          <w:szCs w:val="24"/>
        </w:rPr>
        <w:t>SE ECDIS</w:t>
      </w:r>
      <w:r>
        <w:rPr>
          <w:rFonts w:hint="eastAsia"/>
          <w:sz w:val="24"/>
          <w:szCs w:val="24"/>
        </w:rPr>
        <w:t>界面采用</w:t>
      </w:r>
      <w:r>
        <w:rPr>
          <w:rFonts w:hint="eastAsia"/>
          <w:sz w:val="24"/>
          <w:szCs w:val="24"/>
        </w:rPr>
        <w:t>QT</w:t>
      </w:r>
      <w:r>
        <w:rPr>
          <w:rFonts w:hint="eastAsia"/>
          <w:sz w:val="24"/>
          <w:szCs w:val="24"/>
        </w:rPr>
        <w:t>开发，支持多种操作系统。</w:t>
      </w:r>
    </w:p>
    <w:p w:rsidR="0005548E" w:rsidRDefault="0005548E">
      <w:pPr>
        <w:spacing w:afterLines="50" w:after="156"/>
        <w:rPr>
          <w:b/>
          <w:sz w:val="24"/>
          <w:szCs w:val="24"/>
        </w:rPr>
      </w:pPr>
      <w:bookmarkStart w:id="7" w:name="OLE_LINK8"/>
      <w:bookmarkStart w:id="8" w:name="OLE_LINK9"/>
      <w:bookmarkEnd w:id="5"/>
      <w:bookmarkEnd w:id="6"/>
    </w:p>
    <w:p w:rsidR="0005548E" w:rsidRDefault="009B4F51">
      <w:pPr>
        <w:spacing w:afterLines="50" w:after="156"/>
        <w:rPr>
          <w:b/>
          <w:sz w:val="24"/>
          <w:szCs w:val="24"/>
        </w:rPr>
      </w:pPr>
      <w:r>
        <w:rPr>
          <w:b/>
          <w:sz w:val="24"/>
          <w:szCs w:val="24"/>
        </w:rPr>
        <w:t xml:space="preserve">SE ECDIS </w:t>
      </w:r>
      <w:r>
        <w:rPr>
          <w:rFonts w:hint="eastAsia"/>
          <w:b/>
          <w:sz w:val="24"/>
          <w:szCs w:val="24"/>
        </w:rPr>
        <w:t>的软件架构图</w:t>
      </w:r>
      <w:r>
        <w:rPr>
          <w:b/>
          <w:sz w:val="24"/>
          <w:szCs w:val="24"/>
        </w:rPr>
        <w:t>:</w:t>
      </w:r>
    </w:p>
    <w:bookmarkStart w:id="9" w:name="OLE_LINK10"/>
    <w:bookmarkStart w:id="10" w:name="OLE_LINK11"/>
    <w:bookmarkStart w:id="11" w:name="OLE_LINK12"/>
    <w:bookmarkEnd w:id="7"/>
    <w:bookmarkEnd w:id="8"/>
    <w:p w:rsidR="0005548E" w:rsidRDefault="00A62B28">
      <w:pPr>
        <w:spacing w:afterLines="50" w:after="156"/>
      </w:pPr>
      <w:r>
        <w:pict>
          <v:group id="组合 1048" o:spid="_x0000_s1049" style="width:415.3pt;height:316.65pt;mso-position-horizontal-relative:char;mso-position-vertical-relative:line" coordorigin="1800,1866" coordsize="8306,6333">
            <v:shape id="图片框 1058" o:spid="_x0000_s1050" type="#_x0000_t75" style="position:absolute;left:1800;top:1866;width:8306;height:6333" o:preferrelative="f" stroked="t">
              <v:stroke miterlimit="2"/>
              <o:lock v:ext="edit" text="t"/>
            </v:shape>
            <v:rect id="矩形 1059" o:spid="_x0000_s1051" style="position:absolute;left:2412;top:4935;width:1509;height:620" o:preferrelative="t" fillcolor="#f2f2f2">
              <v:stroke miterlimit="2"/>
              <v:textbox>
                <w:txbxContent>
                  <w:p w:rsidR="0005548E" w:rsidRDefault="009B4F51">
                    <w:pPr>
                      <w:spacing w:line="240" w:lineRule="exact"/>
                      <w:jc w:val="center"/>
                    </w:pPr>
                    <w:r>
                      <w:t>Chart Management</w:t>
                    </w:r>
                  </w:p>
                </w:txbxContent>
              </v:textbox>
            </v:rect>
            <v:rect id="矩形 1060" o:spid="_x0000_s1052" style="position:absolute;left:4033;top:4935;width:1121;height:620" o:preferrelative="t" fillcolor="#f2f2f2">
              <v:stroke miterlimit="2"/>
              <v:textbox>
                <w:txbxContent>
                  <w:p w:rsidR="0005548E" w:rsidRDefault="009B4F51">
                    <w:pPr>
                      <w:jc w:val="center"/>
                    </w:pPr>
                    <w:r>
                      <w:t>Overlay</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1061" o:spid="_x0000_s1053" type="#_x0000_t22" style="position:absolute;left:2978;top:4024;width:1574;height:590" o:preferrelative="t" fillcolor="#e5dfec">
              <v:stroke miterlimit="2"/>
              <v:textbox>
                <w:txbxContent>
                  <w:p w:rsidR="0005548E" w:rsidRDefault="009B4F51">
                    <w:pPr>
                      <w:jc w:val="center"/>
                      <w:rPr>
                        <w:rFonts w:eastAsia="Times New Roman"/>
                      </w:rPr>
                    </w:pPr>
                    <w:r>
                      <w:t>Chart Database</w:t>
                    </w:r>
                  </w:p>
                </w:txbxContent>
              </v:textbox>
            </v:shape>
            <v:rect id="矩形 1062" o:spid="_x0000_s1054" style="position:absolute;left:2623;top:7152;width:1566;height:672" o:preferrelative="t" fillcolor="#f2f2f2">
              <v:stroke miterlimit="2"/>
              <v:textbox>
                <w:txbxContent>
                  <w:p w:rsidR="0005548E" w:rsidRDefault="009B4F51">
                    <w:pPr>
                      <w:jc w:val="center"/>
                    </w:pPr>
                    <w:r>
                      <w:t>Alarm</w:t>
                    </w:r>
                  </w:p>
                </w:txbxContent>
              </v:textbox>
            </v:rect>
            <v:rect id="矩形 1063" o:spid="_x0000_s1055" style="position:absolute;left:5308;top:7176;width:1566;height:672" o:preferrelative="t" fillcolor="#f2f2f2">
              <v:stroke miterlimit="2"/>
              <v:textbox>
                <w:txbxContent>
                  <w:p w:rsidR="0005548E" w:rsidRDefault="009B4F51">
                    <w:pPr>
                      <w:jc w:val="center"/>
                    </w:pPr>
                    <w:r>
                      <w:t>Logbook</w:t>
                    </w:r>
                  </w:p>
                </w:txbxContent>
              </v:textbox>
            </v:rect>
            <v:rect id="矩形 1064" o:spid="_x0000_s1056" style="position:absolute;left:7887;top:7152;width:1566;height:672" o:preferrelative="t" fillcolor="#f2f2f2">
              <v:stroke miterlimit="2"/>
              <v:textbox>
                <w:txbxContent>
                  <w:p w:rsidR="0005548E" w:rsidRDefault="009B4F51">
                    <w:pPr>
                      <w:jc w:val="center"/>
                    </w:pPr>
                    <w:r>
                      <w:t>Utilities</w:t>
                    </w:r>
                  </w:p>
                </w:txbxContent>
              </v:textbox>
            </v:rect>
            <v:rect id="矩形 1065" o:spid="_x0000_s1057" style="position:absolute;left:5720;top:4693;width:1750;height:874" o:preferrelative="t" fillcolor="#f2f2f2">
              <v:stroke miterlimit="2"/>
              <v:textbox>
                <w:txbxContent>
                  <w:p w:rsidR="0005548E" w:rsidRDefault="009B4F51">
                    <w:pPr>
                      <w:jc w:val="center"/>
                    </w:pPr>
                    <w:r>
                      <w:t>Route Planning</w:t>
                    </w:r>
                  </w:p>
                </w:txbxContent>
              </v:textbox>
            </v:rect>
            <v:rect id="矩形 1066" o:spid="_x0000_s1058" style="position:absolute;left:2323;top:5985;width:7423;height:719" o:preferrelative="t" fillcolor="#c6d9f1">
              <v:stroke miterlimit="2"/>
              <v:textbox>
                <w:txbxContent>
                  <w:p w:rsidR="0005548E" w:rsidRDefault="009B4F51">
                    <w:pPr>
                      <w:jc w:val="center"/>
                    </w:pPr>
                    <w:r>
                      <w:t xml:space="preserve">SE ECDIS Kernel </w:t>
                    </w:r>
                  </w:p>
                </w:txbxContent>
              </v:textbox>
            </v:rect>
            <v:rect id="矩形 1067" o:spid="_x0000_s1059" style="position:absolute;left:5721;top:3186;width:1750;height:868" o:preferrelative="t" fillcolor="#f2f2f2">
              <v:stroke miterlimit="2"/>
              <v:textbox>
                <w:txbxContent>
                  <w:p w:rsidR="0005548E" w:rsidRDefault="009B4F51">
                    <w:pPr>
                      <w:jc w:val="center"/>
                    </w:pPr>
                    <w:r>
                      <w:t>Monitoring</w:t>
                    </w:r>
                  </w:p>
                </w:txbxContent>
              </v:textbox>
            </v:rect>
            <v:rect id="矩形 1068" o:spid="_x0000_s1060" style="position:absolute;left:8012;top:3198;width:1503;height:816" o:preferrelative="t" fillcolor="#f2f2f2">
              <v:stroke miterlimit="2"/>
              <v:textbox>
                <w:txbxContent>
                  <w:p w:rsidR="0005548E" w:rsidRDefault="009B4F51">
                    <w:pPr>
                      <w:jc w:val="center"/>
                    </w:pPr>
                    <w:r>
                      <w:t>Ship Status</w:t>
                    </w:r>
                  </w:p>
                </w:txbxContent>
              </v:textbox>
            </v:rect>
            <v:rect id="矩形 1069" o:spid="_x0000_s1061" style="position:absolute;left:8012;top:4705;width:1503;height:811" o:preferrelative="t" fillcolor="#f2f2f2">
              <v:stroke miterlimit="2"/>
              <v:textbox>
                <w:txbxContent>
                  <w:p w:rsidR="0005548E" w:rsidRDefault="009B4F51">
                    <w:pPr>
                      <w:jc w:val="center"/>
                    </w:pPr>
                    <w:r>
                      <w:t>Communication</w:t>
                    </w:r>
                  </w:p>
                </w:txbxContent>
              </v:textbox>
            </v:rect>
            <v:rect id="矩形 1070" o:spid="_x0000_s1062" style="position:absolute;left:2291;top:2219;width:7455;height:415" o:preferrelative="t" fillcolor="#eaf1dd">
              <v:stroke miterlimit="2"/>
              <v:textbox>
                <w:txbxContent>
                  <w:p w:rsidR="0005548E" w:rsidRDefault="009B4F51">
                    <w:pPr>
                      <w:jc w:val="center"/>
                    </w:pPr>
                    <w:r>
                      <w:t>User Interface</w:t>
                    </w:r>
                  </w:p>
                </w:txbxContent>
              </v:textbox>
            </v:rect>
            <v:rect id="矩形 1071" o:spid="_x0000_s1063" style="position:absolute;left:2504;top:3186;width:2650;height:535" o:preferrelative="t" fillcolor="#f2f2f2">
              <v:stroke miterlimit="2"/>
              <v:textbox>
                <w:txbxContent>
                  <w:p w:rsidR="0005548E" w:rsidRDefault="009B4F51">
                    <w:pPr>
                      <w:jc w:val="center"/>
                    </w:pPr>
                    <w:r>
                      <w:t>Display Control</w:t>
                    </w:r>
                  </w:p>
                </w:txbxContent>
              </v:textbox>
            </v:rect>
            <v:rect id="矩形 1072" o:spid="_x0000_s1064" style="position:absolute;left:2328;top:6914;width:7419;height:1059" o:preferrelative="t" filled="f">
              <v:stroke miterlimit="2"/>
            </v:rect>
            <v:shapetype id="_x0000_t202" coordsize="21600,21600" o:spt="202" path="m,l,21600r21600,l21600,xe">
              <v:stroke joinstyle="miter"/>
              <v:path gradientshapeok="t" o:connecttype="rect"/>
            </v:shapetype>
            <v:shape id="文本框 1073" o:spid="_x0000_s1065" type="#_x0000_t202" style="position:absolute;left:5225;top:6796;width:1682;height:444" o:preferrelative="t" filled="f" stroked="f">
              <v:textbox>
                <w:txbxContent>
                  <w:p w:rsidR="0005548E" w:rsidRDefault="009B4F51">
                    <w:pPr>
                      <w:rPr>
                        <w:rFonts w:eastAsia="Times New Roman"/>
                      </w:rPr>
                    </w:pPr>
                    <w:r>
                      <w:t>System support</w:t>
                    </w:r>
                  </w:p>
                </w:txbxContent>
              </v:textbox>
            </v:shape>
            <v:rect id="矩形 1074" o:spid="_x0000_s1066" style="position:absolute;left:2291;top:2934;width:3017;height:2798" o:preferrelative="t" filled="f">
              <v:stroke miterlimit="2"/>
            </v:rect>
            <v:rect id="矩形 1075" o:spid="_x0000_s1067" style="position:absolute;left:5489;top:2934;width:2165;height:2798" o:preferrelative="t" filled="f">
              <v:stroke miterlimit="2"/>
            </v:rect>
            <v:rect id="矩形 1076" o:spid="_x0000_s1068" style="position:absolute;left:7844;top:2917;width:1903;height:2798" o:preferrelative="t" filled="f">
              <v:stroke miterlimit="2"/>
            </v:rect>
            <v:shape id="文本框 1077" o:spid="_x0000_s1069" type="#_x0000_t202" style="position:absolute;left:3190;top:2814;width:1682;height:444" o:preferrelative="t" filled="f" stroked="f">
              <v:textbox>
                <w:txbxContent>
                  <w:p w:rsidR="0005548E" w:rsidRDefault="009B4F51">
                    <w:pPr>
                      <w:rPr>
                        <w:rFonts w:eastAsia="Times New Roman"/>
                      </w:rPr>
                    </w:pPr>
                    <w:r>
                      <w:t>Chart Display</w:t>
                    </w:r>
                  </w:p>
                </w:txbxContent>
              </v:textbox>
            </v:shape>
            <v:shape id="文本框 1078" o:spid="_x0000_s1070" type="#_x0000_t202" style="position:absolute;left:5972;top:2802;width:1682;height:444" o:preferrelative="t" filled="f" stroked="f">
              <v:textbox>
                <w:txbxContent>
                  <w:p w:rsidR="0005548E" w:rsidRDefault="009B4F51">
                    <w:pPr>
                      <w:rPr>
                        <w:rFonts w:eastAsia="Times New Roman"/>
                      </w:rPr>
                    </w:pPr>
                    <w:r>
                      <w:t>Navigation</w:t>
                    </w:r>
                  </w:p>
                </w:txbxContent>
              </v:textbox>
            </v:shape>
            <v:shape id="文本框 1079" o:spid="_x0000_s1071" type="#_x0000_t202" style="position:absolute;left:8147;top:2814;width:1682;height:444" o:preferrelative="t" filled="f" stroked="f">
              <v:textbox>
                <w:txbxContent>
                  <w:p w:rsidR="0005548E" w:rsidRDefault="009B4F51">
                    <w:pPr>
                      <w:rPr>
                        <w:rFonts w:eastAsia="Times New Roman"/>
                      </w:rPr>
                    </w:pPr>
                    <w:r>
                      <w:t>Ship Status</w:t>
                    </w:r>
                  </w:p>
                </w:txbxContent>
              </v:textbox>
            </v:shape>
            <w10:anchorlock/>
          </v:group>
        </w:pict>
      </w:r>
    </w:p>
    <w:p w:rsidR="0005548E" w:rsidRDefault="0005548E">
      <w:pPr>
        <w:spacing w:afterLines="50" w:after="156"/>
        <w:rPr>
          <w:b/>
          <w:sz w:val="24"/>
          <w:szCs w:val="24"/>
        </w:rPr>
      </w:pPr>
      <w:bookmarkStart w:id="12" w:name="_Toc357451891"/>
      <w:bookmarkStart w:id="13" w:name="OLE_LINK13"/>
      <w:bookmarkStart w:id="14" w:name="OLE_LINK14"/>
      <w:bookmarkStart w:id="15" w:name="OLE_LINK15"/>
      <w:bookmarkEnd w:id="9"/>
      <w:bookmarkEnd w:id="10"/>
      <w:bookmarkEnd w:id="11"/>
    </w:p>
    <w:p w:rsidR="0005548E" w:rsidRDefault="0005548E">
      <w:pPr>
        <w:spacing w:afterLines="50" w:after="156"/>
        <w:rPr>
          <w:b/>
          <w:sz w:val="24"/>
          <w:szCs w:val="24"/>
        </w:rPr>
      </w:pPr>
    </w:p>
    <w:p w:rsidR="0005548E" w:rsidRDefault="0005548E">
      <w:pPr>
        <w:spacing w:afterLines="50" w:after="156"/>
        <w:rPr>
          <w:b/>
          <w:sz w:val="24"/>
          <w:szCs w:val="24"/>
        </w:rPr>
      </w:pPr>
    </w:p>
    <w:p w:rsidR="0005548E" w:rsidRDefault="009B4F51">
      <w:pPr>
        <w:spacing w:afterLines="50" w:after="156"/>
        <w:rPr>
          <w:b/>
          <w:sz w:val="24"/>
          <w:szCs w:val="24"/>
        </w:rPr>
      </w:pPr>
      <w:r>
        <w:rPr>
          <w:b/>
          <w:sz w:val="24"/>
          <w:szCs w:val="24"/>
        </w:rPr>
        <w:lastRenderedPageBreak/>
        <w:t>SE ECDIS</w:t>
      </w:r>
      <w:bookmarkEnd w:id="12"/>
      <w:r>
        <w:rPr>
          <w:rFonts w:hint="eastAsia"/>
          <w:b/>
          <w:sz w:val="24"/>
          <w:szCs w:val="24"/>
        </w:rPr>
        <w:t>核心模块</w:t>
      </w:r>
      <w:r>
        <w:rPr>
          <w:rFonts w:hint="eastAsia"/>
          <w:b/>
          <w:sz w:val="24"/>
          <w:szCs w:val="24"/>
        </w:rPr>
        <w:t>(ENC</w:t>
      </w:r>
      <w:r>
        <w:rPr>
          <w:rFonts w:hint="eastAsia"/>
          <w:b/>
          <w:sz w:val="24"/>
          <w:szCs w:val="24"/>
        </w:rPr>
        <w:t>海图显示</w:t>
      </w:r>
      <w:r>
        <w:rPr>
          <w:rFonts w:hint="eastAsia"/>
          <w:b/>
          <w:sz w:val="24"/>
          <w:szCs w:val="24"/>
        </w:rPr>
        <w:t>)</w:t>
      </w:r>
      <w:r>
        <w:rPr>
          <w:rFonts w:hint="eastAsia"/>
          <w:b/>
          <w:sz w:val="24"/>
          <w:szCs w:val="24"/>
        </w:rPr>
        <w:t>处理流程图：</w:t>
      </w:r>
    </w:p>
    <w:bookmarkEnd w:id="13"/>
    <w:bookmarkEnd w:id="14"/>
    <w:bookmarkEnd w:id="15"/>
    <w:p w:rsidR="0005548E" w:rsidRDefault="00A62B28">
      <w:pPr>
        <w:spacing w:afterLines="50" w:after="156"/>
        <w:jc w:val="center"/>
        <w:rPr>
          <w:rFonts w:eastAsia="Times New Roman"/>
          <w:sz w:val="24"/>
        </w:rPr>
      </w:pPr>
      <w:r>
        <w:rPr>
          <w:rFonts w:eastAsia="Times New Roman"/>
          <w:sz w:val="24"/>
        </w:rPr>
        <w:pict>
          <v:shape id="图片框 1080" o:spid="_x0000_i1027" type="#_x0000_t75" style="width:357.3pt;height:238.55pt">
            <v:imagedata r:id="rId9" o:title=""/>
          </v:shape>
        </w:pict>
      </w:r>
    </w:p>
    <w:p w:rsidR="0005548E" w:rsidRDefault="0005548E">
      <w:pPr>
        <w:spacing w:afterLines="50" w:after="156"/>
        <w:rPr>
          <w:rFonts w:cs="Calibri"/>
          <w:color w:val="FF0000"/>
        </w:rPr>
      </w:pPr>
    </w:p>
    <w:p w:rsidR="0005548E" w:rsidRDefault="009B4F51">
      <w:pPr>
        <w:spacing w:afterLines="50" w:after="156"/>
        <w:rPr>
          <w:sz w:val="24"/>
          <w:szCs w:val="24"/>
        </w:rPr>
      </w:pPr>
      <w:r>
        <w:rPr>
          <w:rFonts w:hint="eastAsia"/>
          <w:sz w:val="24"/>
          <w:szCs w:val="24"/>
        </w:rPr>
        <w:t>SE ECDIS</w:t>
      </w:r>
      <w:r>
        <w:rPr>
          <w:rFonts w:hint="eastAsia"/>
          <w:sz w:val="24"/>
          <w:szCs w:val="24"/>
        </w:rPr>
        <w:t>系统软件几大模块介绍：</w:t>
      </w:r>
    </w:p>
    <w:p w:rsidR="0005548E" w:rsidRDefault="009B4F51">
      <w:pPr>
        <w:pStyle w:val="10"/>
        <w:numPr>
          <w:ilvl w:val="0"/>
          <w:numId w:val="1"/>
        </w:numPr>
        <w:ind w:firstLineChars="0"/>
        <w:rPr>
          <w:b/>
          <w:bCs/>
          <w:kern w:val="2"/>
          <w:sz w:val="24"/>
          <w:szCs w:val="24"/>
          <w:lang w:eastAsia="zh-CN" w:bidi="ar-SA"/>
        </w:rPr>
      </w:pPr>
      <w:proofErr w:type="spellStart"/>
      <w:r>
        <w:rPr>
          <w:rFonts w:hint="eastAsia"/>
          <w:b/>
          <w:bCs/>
          <w:kern w:val="2"/>
          <w:sz w:val="24"/>
          <w:szCs w:val="24"/>
          <w:lang w:bidi="ar-SA"/>
        </w:rPr>
        <w:t>系统设置</w:t>
      </w:r>
      <w:proofErr w:type="spellEnd"/>
    </w:p>
    <w:p w:rsidR="0005548E" w:rsidRDefault="009B4F51">
      <w:pPr>
        <w:pStyle w:val="10"/>
        <w:ind w:left="360" w:firstLineChars="0" w:firstLine="0"/>
        <w:rPr>
          <w:bCs/>
          <w:kern w:val="2"/>
          <w:sz w:val="24"/>
          <w:szCs w:val="24"/>
          <w:lang w:eastAsia="zh-CN" w:bidi="ar-SA"/>
        </w:rPr>
      </w:pPr>
      <w:r>
        <w:rPr>
          <w:rFonts w:hint="eastAsia"/>
          <w:bCs/>
          <w:kern w:val="2"/>
          <w:sz w:val="24"/>
          <w:szCs w:val="24"/>
          <w:lang w:eastAsia="zh-CN" w:bidi="ar-SA"/>
        </w:rPr>
        <w:t>包括本</w:t>
      </w:r>
      <w:proofErr w:type="gramStart"/>
      <w:r>
        <w:rPr>
          <w:rFonts w:hint="eastAsia"/>
          <w:bCs/>
          <w:kern w:val="2"/>
          <w:sz w:val="24"/>
          <w:szCs w:val="24"/>
          <w:lang w:eastAsia="zh-CN" w:bidi="ar-SA"/>
        </w:rPr>
        <w:t>船相关</w:t>
      </w:r>
      <w:proofErr w:type="gramEnd"/>
      <w:r>
        <w:rPr>
          <w:rFonts w:hint="eastAsia"/>
          <w:bCs/>
          <w:kern w:val="2"/>
          <w:sz w:val="24"/>
          <w:szCs w:val="24"/>
          <w:lang w:eastAsia="zh-CN" w:bidi="ar-SA"/>
        </w:rPr>
        <w:t>参数信息的设置、时间信息设置、投影设置、测试图表查看、颜色模式设置、亮度调节等。</w:t>
      </w:r>
    </w:p>
    <w:p w:rsidR="0005548E" w:rsidRDefault="00A62B28">
      <w:pPr>
        <w:pStyle w:val="10"/>
        <w:ind w:left="360" w:firstLineChars="0" w:firstLine="0"/>
        <w:rPr>
          <w:rStyle w:val="a8"/>
          <w:b w:val="0"/>
          <w:lang w:eastAsia="zh-CN"/>
        </w:rPr>
      </w:pPr>
      <w:r>
        <w:pict>
          <v:shape id="图片框 1081" o:spid="_x0000_i1028" type="#_x0000_t75" style="width:414.8pt;height:15.6pt">
            <v:imagedata r:id="rId10" o:title=""/>
          </v:shape>
        </w:pic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海图管理</w:t>
      </w:r>
    </w:p>
    <w:p w:rsidR="0005548E" w:rsidRDefault="009B4F51">
      <w:pPr>
        <w:pStyle w:val="10"/>
        <w:ind w:left="360" w:firstLineChars="0" w:firstLine="0"/>
        <w:rPr>
          <w:bCs/>
          <w:kern w:val="2"/>
          <w:sz w:val="24"/>
          <w:szCs w:val="24"/>
          <w:lang w:bidi="ar-SA"/>
        </w:rPr>
      </w:pPr>
      <w:r>
        <w:rPr>
          <w:rFonts w:hint="eastAsia"/>
          <w:bCs/>
          <w:kern w:val="2"/>
          <w:sz w:val="24"/>
          <w:szCs w:val="24"/>
          <w:lang w:eastAsia="zh-CN" w:bidi="ar-SA"/>
        </w:rPr>
        <w:t>海图管理包含</w:t>
      </w:r>
      <w:r>
        <w:rPr>
          <w:rFonts w:hint="eastAsia"/>
          <w:kern w:val="2"/>
          <w:sz w:val="24"/>
          <w:szCs w:val="24"/>
          <w:lang w:eastAsia="zh-CN" w:bidi="ar-SA"/>
        </w:rPr>
        <w:t>加密</w:t>
      </w:r>
      <w:r>
        <w:rPr>
          <w:rFonts w:hint="eastAsia"/>
          <w:kern w:val="2"/>
          <w:sz w:val="24"/>
          <w:szCs w:val="24"/>
          <w:lang w:eastAsia="zh-CN" w:bidi="ar-SA"/>
        </w:rPr>
        <w:t>s63</w:t>
      </w:r>
      <w:r>
        <w:rPr>
          <w:rFonts w:hint="eastAsia"/>
          <w:kern w:val="2"/>
          <w:sz w:val="24"/>
          <w:szCs w:val="24"/>
          <w:lang w:eastAsia="zh-CN" w:bidi="ar-SA"/>
        </w:rPr>
        <w:t>海图</w:t>
      </w:r>
      <w:r>
        <w:rPr>
          <w:rFonts w:hint="eastAsia"/>
          <w:kern w:val="2"/>
          <w:sz w:val="24"/>
          <w:szCs w:val="24"/>
          <w:lang w:eastAsia="zh-CN" w:bidi="ar-SA"/>
        </w:rPr>
        <w:t>,s57</w:t>
      </w:r>
      <w:r>
        <w:rPr>
          <w:rFonts w:hint="eastAsia"/>
          <w:kern w:val="2"/>
          <w:sz w:val="24"/>
          <w:szCs w:val="24"/>
          <w:lang w:eastAsia="zh-CN" w:bidi="ar-SA"/>
        </w:rPr>
        <w:t>海图</w:t>
      </w:r>
      <w:r>
        <w:rPr>
          <w:rFonts w:hint="eastAsia"/>
          <w:bCs/>
          <w:kern w:val="2"/>
          <w:sz w:val="24"/>
          <w:szCs w:val="24"/>
          <w:lang w:eastAsia="zh-CN" w:bidi="ar-SA"/>
        </w:rPr>
        <w:t>安装功能，包括证书和许可证安装、海图安装、海图更新、更新历史记录。</w:t>
      </w:r>
      <w:proofErr w:type="spellStart"/>
      <w:r>
        <w:rPr>
          <w:rFonts w:hint="eastAsia"/>
          <w:bCs/>
          <w:kern w:val="2"/>
          <w:sz w:val="24"/>
          <w:szCs w:val="24"/>
          <w:lang w:bidi="ar-SA"/>
        </w:rPr>
        <w:t>如下</w:t>
      </w:r>
      <w:proofErr w:type="spellEnd"/>
      <w:r>
        <w:rPr>
          <w:rFonts w:hint="eastAsia"/>
          <w:bCs/>
          <w:kern w:val="2"/>
          <w:sz w:val="24"/>
          <w:szCs w:val="24"/>
          <w:lang w:bidi="ar-SA"/>
        </w:rPr>
        <w:t>：</w:t>
      </w:r>
    </w:p>
    <w:p w:rsidR="0005548E" w:rsidRDefault="00A62B28">
      <w:pPr>
        <w:pStyle w:val="10"/>
        <w:ind w:left="2460" w:firstLineChars="0" w:firstLine="60"/>
        <w:rPr>
          <w:bCs/>
          <w:kern w:val="2"/>
          <w:sz w:val="24"/>
          <w:szCs w:val="24"/>
          <w:lang w:bidi="ar-SA"/>
        </w:rPr>
      </w:pPr>
      <w:r>
        <w:rPr>
          <w:kern w:val="2"/>
          <w:sz w:val="24"/>
          <w:szCs w:val="24"/>
          <w:lang w:eastAsia="zh-CN" w:bidi="ar-SA"/>
        </w:rPr>
        <w:pict>
          <v:shape id="图片框 1049" o:spid="_x0000_i1029" type="#_x0000_t75" style="width:161.75pt;height:20.95pt">
            <v:imagedata r:id="rId11" o:title=""/>
          </v:shape>
        </w:pict>
      </w:r>
    </w:p>
    <w:p w:rsidR="0005548E" w:rsidRDefault="009B4F51">
      <w:pPr>
        <w:pStyle w:val="10"/>
        <w:ind w:left="360" w:firstLineChars="0" w:firstLine="0"/>
        <w:rPr>
          <w:bCs/>
          <w:kern w:val="2"/>
          <w:sz w:val="24"/>
          <w:szCs w:val="24"/>
          <w:lang w:eastAsia="zh-CN" w:bidi="ar-SA"/>
        </w:rPr>
      </w:pPr>
      <w:r>
        <w:rPr>
          <w:bCs/>
          <w:kern w:val="2"/>
          <w:sz w:val="24"/>
          <w:szCs w:val="24"/>
          <w:lang w:eastAsia="zh-CN" w:bidi="ar-SA"/>
        </w:rPr>
        <w:t>N</w:t>
      </w:r>
      <w:r>
        <w:rPr>
          <w:rFonts w:hint="eastAsia"/>
          <w:bCs/>
          <w:kern w:val="2"/>
          <w:sz w:val="24"/>
          <w:szCs w:val="24"/>
          <w:lang w:eastAsia="zh-CN" w:bidi="ar-SA"/>
        </w:rPr>
        <w:t>ote:</w:t>
      </w:r>
      <w:r>
        <w:rPr>
          <w:rFonts w:hint="eastAsia"/>
          <w:bCs/>
          <w:kern w:val="2"/>
          <w:sz w:val="24"/>
          <w:szCs w:val="24"/>
          <w:lang w:eastAsia="zh-CN" w:bidi="ar-SA"/>
        </w:rPr>
        <w:t>加密子标签</w:t>
      </w:r>
      <w:proofErr w:type="gramStart"/>
      <w:r>
        <w:rPr>
          <w:rFonts w:hint="eastAsia"/>
          <w:bCs/>
          <w:kern w:val="2"/>
          <w:sz w:val="24"/>
          <w:szCs w:val="24"/>
          <w:lang w:eastAsia="zh-CN" w:bidi="ar-SA"/>
        </w:rPr>
        <w:t>页包括</w:t>
      </w:r>
      <w:proofErr w:type="gramEnd"/>
      <w:r>
        <w:rPr>
          <w:rFonts w:hint="eastAsia"/>
          <w:bCs/>
          <w:kern w:val="2"/>
          <w:sz w:val="24"/>
          <w:szCs w:val="24"/>
          <w:lang w:eastAsia="zh-CN" w:bidi="ar-SA"/>
        </w:rPr>
        <w:t>s-63</w:t>
      </w:r>
      <w:r>
        <w:rPr>
          <w:rFonts w:hint="eastAsia"/>
          <w:bCs/>
          <w:kern w:val="2"/>
          <w:sz w:val="24"/>
          <w:szCs w:val="24"/>
          <w:lang w:eastAsia="zh-CN" w:bidi="ar-SA"/>
        </w:rPr>
        <w:t>加密海图安装功能；未加密子标签</w:t>
      </w:r>
      <w:proofErr w:type="gramStart"/>
      <w:r>
        <w:rPr>
          <w:rFonts w:hint="eastAsia"/>
          <w:bCs/>
          <w:kern w:val="2"/>
          <w:sz w:val="24"/>
          <w:szCs w:val="24"/>
          <w:lang w:eastAsia="zh-CN" w:bidi="ar-SA"/>
        </w:rPr>
        <w:t>页包括</w:t>
      </w:r>
      <w:proofErr w:type="gramEnd"/>
      <w:r>
        <w:rPr>
          <w:rFonts w:hint="eastAsia"/>
          <w:bCs/>
          <w:kern w:val="2"/>
          <w:sz w:val="24"/>
          <w:szCs w:val="24"/>
          <w:lang w:eastAsia="zh-CN" w:bidi="ar-SA"/>
        </w:rPr>
        <w:t>未加密海图安装功能。</w: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海图信息</w:t>
      </w:r>
      <w:proofErr w:type="spellStart"/>
      <w:r>
        <w:rPr>
          <w:rFonts w:hint="eastAsia"/>
          <w:b/>
          <w:bCs/>
          <w:kern w:val="2"/>
          <w:sz w:val="24"/>
          <w:szCs w:val="24"/>
          <w:lang w:bidi="ar-SA"/>
        </w:rPr>
        <w:t>显示及控制</w:t>
      </w:r>
      <w:proofErr w:type="spellEnd"/>
    </w:p>
    <w:p w:rsidR="0005548E" w:rsidRDefault="009B4F51">
      <w:pPr>
        <w:pStyle w:val="10"/>
        <w:ind w:left="360" w:firstLineChars="0" w:firstLine="0"/>
        <w:rPr>
          <w:bCs/>
          <w:kern w:val="2"/>
          <w:sz w:val="24"/>
          <w:szCs w:val="24"/>
          <w:lang w:eastAsia="zh-CN" w:bidi="ar-SA"/>
        </w:rPr>
      </w:pPr>
      <w:r>
        <w:rPr>
          <w:rFonts w:hint="eastAsia"/>
          <w:bCs/>
          <w:kern w:val="2"/>
          <w:sz w:val="24"/>
          <w:szCs w:val="24"/>
          <w:lang w:eastAsia="zh-CN" w:bidi="ar-SA"/>
        </w:rPr>
        <w:lastRenderedPageBreak/>
        <w:t>海图信息页包含海图信息、对象信息查询、显示策略设置、显示控制等功能，如下：</w:t>
      </w:r>
    </w:p>
    <w:p w:rsidR="0005548E" w:rsidRDefault="007C0C66">
      <w:pPr>
        <w:pStyle w:val="10"/>
        <w:ind w:left="1560" w:firstLineChars="0" w:firstLine="60"/>
        <w:rPr>
          <w:rStyle w:val="a8"/>
          <w:b w:val="0"/>
          <w:sz w:val="21"/>
          <w:szCs w:val="21"/>
          <w:lang w:eastAsia="zh-CN"/>
        </w:rPr>
      </w:pPr>
      <w:r>
        <w:rPr>
          <w:bCs/>
          <w:sz w:val="21"/>
          <w:szCs w:val="21"/>
          <w:lang w:eastAsia="zh-CN" w:bidi="ar-SA"/>
        </w:rPr>
        <w:pict>
          <v:shape id="图片框 1050" o:spid="_x0000_i1030" type="#_x0000_t75" style="width:250.95pt;height:26.35pt">
            <v:imagedata r:id="rId12" o:title=""/>
          </v:shape>
        </w:pic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覆盖层</w:t>
      </w:r>
      <w:r>
        <w:rPr>
          <w:rFonts w:hint="eastAsia"/>
          <w:b/>
          <w:bCs/>
          <w:kern w:val="2"/>
          <w:sz w:val="24"/>
          <w:szCs w:val="24"/>
          <w:lang w:bidi="ar-SA"/>
        </w:rPr>
        <w:t>（</w:t>
      </w:r>
      <w:r>
        <w:rPr>
          <w:rFonts w:hint="eastAsia"/>
          <w:b/>
          <w:bCs/>
          <w:kern w:val="2"/>
          <w:sz w:val="24"/>
          <w:szCs w:val="24"/>
          <w:lang w:bidi="ar-SA"/>
        </w:rPr>
        <w:t>overlay</w:t>
      </w:r>
      <w:r>
        <w:rPr>
          <w:rFonts w:hint="eastAsia"/>
          <w:b/>
          <w:bCs/>
          <w:kern w:val="2"/>
          <w:sz w:val="24"/>
          <w:szCs w:val="24"/>
          <w:lang w:bidi="ar-SA"/>
        </w:rPr>
        <w:t>）</w:t>
      </w:r>
    </w:p>
    <w:p w:rsidR="0005548E" w:rsidRDefault="009B4F51">
      <w:pPr>
        <w:pStyle w:val="10"/>
        <w:ind w:left="360" w:firstLineChars="0" w:firstLine="0"/>
        <w:rPr>
          <w:bCs/>
          <w:kern w:val="2"/>
          <w:sz w:val="24"/>
          <w:szCs w:val="24"/>
          <w:lang w:eastAsia="zh-CN" w:bidi="ar-SA"/>
        </w:rPr>
      </w:pPr>
      <w:r>
        <w:rPr>
          <w:rFonts w:hint="eastAsia"/>
          <w:bCs/>
          <w:kern w:val="2"/>
          <w:sz w:val="24"/>
          <w:szCs w:val="24"/>
          <w:lang w:eastAsia="zh-CN" w:bidi="ar-SA"/>
        </w:rPr>
        <w:t>手动更新对象和海员对象的管理（添加、修改、删除），如下：</w:t>
      </w:r>
    </w:p>
    <w:p w:rsidR="0005548E" w:rsidRDefault="007C0C66">
      <w:pPr>
        <w:pStyle w:val="10"/>
        <w:ind w:left="2460" w:firstLineChars="0" w:firstLine="60"/>
        <w:rPr>
          <w:bCs/>
          <w:kern w:val="2"/>
          <w:sz w:val="24"/>
          <w:szCs w:val="24"/>
          <w:lang w:bidi="ar-SA"/>
        </w:rPr>
      </w:pPr>
      <w:r>
        <w:rPr>
          <w:kern w:val="2"/>
          <w:sz w:val="24"/>
          <w:szCs w:val="24"/>
          <w:lang w:eastAsia="zh-CN" w:bidi="ar-SA"/>
        </w:rPr>
        <w:pict>
          <v:shape id="图片框 1052" o:spid="_x0000_i1031" type="#_x0000_t75" style="width:153.15pt;height:20.95pt">
            <v:imagedata r:id="rId13" o:title=""/>
          </v:shape>
        </w:pict>
      </w:r>
    </w:p>
    <w:p w:rsidR="0005548E" w:rsidRDefault="009B4F51">
      <w:pPr>
        <w:ind w:firstLineChars="199" w:firstLine="478"/>
        <w:rPr>
          <w:bCs/>
          <w:sz w:val="24"/>
          <w:szCs w:val="24"/>
        </w:rPr>
      </w:pPr>
      <w:r>
        <w:rPr>
          <w:rFonts w:hint="eastAsia"/>
          <w:bCs/>
          <w:sz w:val="24"/>
          <w:szCs w:val="24"/>
        </w:rPr>
        <w:t>手动更新功能允许手动更新海图数据；海员对象功能帮助海员</w:t>
      </w:r>
      <w:proofErr w:type="gramStart"/>
      <w:r>
        <w:rPr>
          <w:rFonts w:hint="eastAsia"/>
          <w:bCs/>
          <w:sz w:val="24"/>
          <w:szCs w:val="24"/>
        </w:rPr>
        <w:t>在图层上</w:t>
      </w:r>
      <w:proofErr w:type="gramEnd"/>
      <w:r>
        <w:rPr>
          <w:rFonts w:hint="eastAsia"/>
          <w:bCs/>
          <w:sz w:val="24"/>
          <w:szCs w:val="24"/>
        </w:rPr>
        <w:t>绘制自己的关注点和标记。</w: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导航</w:t>
      </w:r>
    </w:p>
    <w:p w:rsidR="0005548E" w:rsidRDefault="009B4F51">
      <w:pPr>
        <w:pStyle w:val="10"/>
        <w:ind w:left="360" w:firstLineChars="0" w:firstLine="0"/>
        <w:rPr>
          <w:bCs/>
          <w:kern w:val="2"/>
          <w:sz w:val="24"/>
          <w:szCs w:val="24"/>
          <w:lang w:bidi="ar-SA"/>
        </w:rPr>
      </w:pPr>
      <w:r>
        <w:rPr>
          <w:rFonts w:hint="eastAsia"/>
          <w:bCs/>
          <w:kern w:val="2"/>
          <w:sz w:val="24"/>
          <w:szCs w:val="24"/>
          <w:lang w:eastAsia="zh-CN" w:bidi="ar-SA"/>
        </w:rPr>
        <w:t>导航标签页包含航线设计和监控。</w:t>
      </w:r>
      <w:proofErr w:type="spellStart"/>
      <w:r>
        <w:rPr>
          <w:rFonts w:hint="eastAsia"/>
          <w:bCs/>
          <w:kern w:val="2"/>
          <w:sz w:val="24"/>
          <w:szCs w:val="24"/>
          <w:lang w:bidi="ar-SA"/>
        </w:rPr>
        <w:t>如下</w:t>
      </w:r>
      <w:proofErr w:type="spellEnd"/>
      <w:r>
        <w:rPr>
          <w:rFonts w:hint="eastAsia"/>
          <w:bCs/>
          <w:kern w:val="2"/>
          <w:sz w:val="24"/>
          <w:szCs w:val="24"/>
          <w:lang w:bidi="ar-SA"/>
        </w:rPr>
        <w:t>：</w:t>
      </w:r>
    </w:p>
    <w:p w:rsidR="0005548E" w:rsidRDefault="007C0C66">
      <w:pPr>
        <w:pStyle w:val="10"/>
        <w:ind w:left="2460" w:firstLineChars="0" w:firstLine="60"/>
        <w:rPr>
          <w:bCs/>
          <w:kern w:val="2"/>
          <w:sz w:val="24"/>
          <w:szCs w:val="24"/>
          <w:lang w:bidi="ar-SA"/>
        </w:rPr>
      </w:pPr>
      <w:r>
        <w:rPr>
          <w:kern w:val="2"/>
          <w:sz w:val="24"/>
          <w:szCs w:val="24"/>
          <w:lang w:eastAsia="zh-CN" w:bidi="ar-SA"/>
        </w:rPr>
        <w:pict>
          <v:shape id="图片框 1053" o:spid="_x0000_i1032" type="#_x0000_t75" style="width:89.75pt;height:20.4pt">
            <v:imagedata r:id="rId14" o:title=""/>
          </v:shape>
        </w:pict>
      </w:r>
    </w:p>
    <w:p w:rsidR="0005548E" w:rsidRDefault="009B4F51">
      <w:pPr>
        <w:ind w:firstLineChars="199" w:firstLine="478"/>
        <w:rPr>
          <w:bCs/>
          <w:sz w:val="24"/>
          <w:szCs w:val="24"/>
        </w:rPr>
      </w:pPr>
      <w:r>
        <w:rPr>
          <w:rFonts w:hint="eastAsia"/>
          <w:bCs/>
          <w:sz w:val="24"/>
          <w:szCs w:val="24"/>
        </w:rPr>
        <w:t>SE ECDIS</w:t>
      </w:r>
      <w:r>
        <w:rPr>
          <w:rFonts w:hint="eastAsia"/>
          <w:bCs/>
          <w:sz w:val="24"/>
          <w:szCs w:val="24"/>
        </w:rPr>
        <w:t>提供手动航线设计和编辑功能：新建航线、复制航线、倒转航线、编辑已有航线、编辑航线计划表和关键点、检查航线、删除航线等等。</w:t>
      </w:r>
    </w:p>
    <w:p w:rsidR="0005548E" w:rsidRDefault="009B4F51">
      <w:pPr>
        <w:ind w:firstLineChars="199" w:firstLine="478"/>
        <w:rPr>
          <w:bCs/>
          <w:sz w:val="24"/>
          <w:szCs w:val="24"/>
        </w:rPr>
      </w:pPr>
      <w:r>
        <w:rPr>
          <w:rFonts w:hint="eastAsia"/>
          <w:bCs/>
          <w:sz w:val="24"/>
          <w:szCs w:val="24"/>
        </w:rPr>
        <w:t>SE ECDIS</w:t>
      </w:r>
      <w:r>
        <w:rPr>
          <w:rFonts w:hint="eastAsia"/>
          <w:bCs/>
          <w:sz w:val="24"/>
          <w:szCs w:val="24"/>
        </w:rPr>
        <w:t>提供较智能的航线监控以及危险物监控，能够实时判断本</w:t>
      </w:r>
      <w:proofErr w:type="gramStart"/>
      <w:r>
        <w:rPr>
          <w:rFonts w:hint="eastAsia"/>
          <w:bCs/>
          <w:sz w:val="24"/>
          <w:szCs w:val="24"/>
        </w:rPr>
        <w:t>船当前</w:t>
      </w:r>
      <w:proofErr w:type="gramEnd"/>
      <w:r>
        <w:rPr>
          <w:rFonts w:hint="eastAsia"/>
          <w:bCs/>
          <w:sz w:val="24"/>
          <w:szCs w:val="24"/>
        </w:rPr>
        <w:t>的航行状态。</w: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位置</w:t>
      </w:r>
    </w:p>
    <w:p w:rsidR="0005548E" w:rsidRDefault="009B4F51">
      <w:pPr>
        <w:pStyle w:val="10"/>
        <w:ind w:left="360" w:firstLineChars="0" w:firstLine="0"/>
        <w:rPr>
          <w:bCs/>
          <w:kern w:val="2"/>
          <w:sz w:val="24"/>
          <w:szCs w:val="24"/>
          <w:lang w:eastAsia="zh-CN" w:bidi="ar-SA"/>
        </w:rPr>
      </w:pPr>
      <w:r>
        <w:rPr>
          <w:rFonts w:hint="eastAsia"/>
          <w:bCs/>
          <w:kern w:val="2"/>
          <w:sz w:val="24"/>
          <w:szCs w:val="24"/>
          <w:lang w:eastAsia="zh-CN" w:bidi="ar-SA"/>
        </w:rPr>
        <w:t>位置标签</w:t>
      </w:r>
      <w:proofErr w:type="gramStart"/>
      <w:r>
        <w:rPr>
          <w:rFonts w:hint="eastAsia"/>
          <w:bCs/>
          <w:kern w:val="2"/>
          <w:sz w:val="24"/>
          <w:szCs w:val="24"/>
          <w:lang w:eastAsia="zh-CN" w:bidi="ar-SA"/>
        </w:rPr>
        <w:t>页包括获取及设置</w:t>
      </w:r>
      <w:proofErr w:type="gramEnd"/>
      <w:r>
        <w:rPr>
          <w:rFonts w:hint="eastAsia"/>
          <w:bCs/>
          <w:kern w:val="2"/>
          <w:sz w:val="24"/>
          <w:szCs w:val="24"/>
          <w:lang w:eastAsia="zh-CN" w:bidi="ar-SA"/>
        </w:rPr>
        <w:t>船舶位置、</w:t>
      </w:r>
      <w:r>
        <w:rPr>
          <w:rFonts w:hint="eastAsia"/>
          <w:bCs/>
          <w:kern w:val="2"/>
          <w:sz w:val="24"/>
          <w:szCs w:val="24"/>
          <w:lang w:eastAsia="zh-CN" w:bidi="ar-SA"/>
        </w:rPr>
        <w:t>LOP</w:t>
      </w:r>
      <w:r>
        <w:rPr>
          <w:rFonts w:hint="eastAsia"/>
          <w:bCs/>
          <w:kern w:val="2"/>
          <w:sz w:val="24"/>
          <w:szCs w:val="24"/>
          <w:lang w:eastAsia="zh-CN" w:bidi="ar-SA"/>
        </w:rPr>
        <w:t>船位推算，以及在不同的船舶数据来源间转换等，如下：</w:t>
      </w:r>
    </w:p>
    <w:p w:rsidR="0005548E" w:rsidRDefault="007C0C66">
      <w:pPr>
        <w:pStyle w:val="10"/>
        <w:ind w:left="1620" w:firstLineChars="0" w:firstLine="60"/>
        <w:rPr>
          <w:bCs/>
          <w:kern w:val="2"/>
          <w:sz w:val="24"/>
          <w:szCs w:val="24"/>
          <w:lang w:bidi="ar-SA"/>
        </w:rPr>
      </w:pPr>
      <w:r>
        <w:rPr>
          <w:kern w:val="2"/>
          <w:sz w:val="24"/>
          <w:szCs w:val="24"/>
          <w:lang w:eastAsia="zh-CN" w:bidi="ar-SA"/>
        </w:rPr>
        <w:pict>
          <v:shape id="图片框 1054" o:spid="_x0000_i1033" type="#_x0000_t75" style="width:240.7pt;height:25.25pt">
            <v:imagedata r:id="rId15" o:title=""/>
          </v:shape>
        </w:pic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告警</w:t>
      </w:r>
    </w:p>
    <w:p w:rsidR="0005548E" w:rsidRDefault="009B4F51">
      <w:pPr>
        <w:pStyle w:val="10"/>
        <w:ind w:left="360" w:firstLineChars="0" w:firstLine="0"/>
        <w:rPr>
          <w:bCs/>
          <w:kern w:val="2"/>
          <w:sz w:val="24"/>
          <w:szCs w:val="24"/>
          <w:lang w:bidi="ar-SA"/>
        </w:rPr>
      </w:pPr>
      <w:r>
        <w:rPr>
          <w:rFonts w:hint="eastAsia"/>
          <w:bCs/>
          <w:kern w:val="2"/>
          <w:sz w:val="24"/>
          <w:szCs w:val="24"/>
          <w:lang w:eastAsia="zh-CN" w:bidi="ar-SA"/>
        </w:rPr>
        <w:t>告警标签</w:t>
      </w:r>
      <w:proofErr w:type="gramStart"/>
      <w:r>
        <w:rPr>
          <w:rFonts w:hint="eastAsia"/>
          <w:bCs/>
          <w:kern w:val="2"/>
          <w:sz w:val="24"/>
          <w:szCs w:val="24"/>
          <w:lang w:eastAsia="zh-CN" w:bidi="ar-SA"/>
        </w:rPr>
        <w:t>页包括</w:t>
      </w:r>
      <w:proofErr w:type="gramEnd"/>
      <w:r>
        <w:rPr>
          <w:rFonts w:hint="eastAsia"/>
          <w:bCs/>
          <w:kern w:val="2"/>
          <w:sz w:val="24"/>
          <w:szCs w:val="24"/>
          <w:lang w:eastAsia="zh-CN" w:bidi="ar-SA"/>
        </w:rPr>
        <w:t>告警信息列表查看和告警等级设置功能。</w:t>
      </w:r>
      <w:proofErr w:type="spellStart"/>
      <w:r>
        <w:rPr>
          <w:rFonts w:hint="eastAsia"/>
          <w:bCs/>
          <w:kern w:val="2"/>
          <w:sz w:val="24"/>
          <w:szCs w:val="24"/>
          <w:lang w:bidi="ar-SA"/>
        </w:rPr>
        <w:t>如下</w:t>
      </w:r>
      <w:proofErr w:type="spellEnd"/>
      <w:r>
        <w:rPr>
          <w:rFonts w:hint="eastAsia"/>
          <w:bCs/>
          <w:kern w:val="2"/>
          <w:sz w:val="24"/>
          <w:szCs w:val="24"/>
          <w:lang w:bidi="ar-SA"/>
        </w:rPr>
        <w:t>：</w:t>
      </w:r>
    </w:p>
    <w:p w:rsidR="0005548E" w:rsidRDefault="007C0C66">
      <w:pPr>
        <w:pStyle w:val="10"/>
        <w:ind w:left="2880" w:firstLineChars="0" w:firstLine="60"/>
        <w:rPr>
          <w:bCs/>
          <w:kern w:val="2"/>
          <w:sz w:val="24"/>
          <w:szCs w:val="24"/>
          <w:lang w:bidi="ar-SA"/>
        </w:rPr>
      </w:pPr>
      <w:r>
        <w:rPr>
          <w:kern w:val="2"/>
          <w:sz w:val="24"/>
          <w:szCs w:val="24"/>
          <w:lang w:eastAsia="zh-CN" w:bidi="ar-SA"/>
        </w:rPr>
        <w:pict>
          <v:shape id="图片框 1055" o:spid="_x0000_i1034" type="#_x0000_t75" style="width:91.35pt;height:27.95pt">
            <v:imagedata r:id="rId16" o:title=""/>
          </v:shape>
        </w:pict>
      </w:r>
    </w:p>
    <w:p w:rsidR="0005548E" w:rsidRDefault="009B4F51">
      <w:pPr>
        <w:pStyle w:val="10"/>
        <w:numPr>
          <w:ilvl w:val="0"/>
          <w:numId w:val="1"/>
        </w:numPr>
        <w:ind w:firstLineChars="0"/>
        <w:rPr>
          <w:b/>
          <w:bCs/>
          <w:kern w:val="2"/>
          <w:sz w:val="24"/>
          <w:szCs w:val="24"/>
          <w:lang w:eastAsia="zh-CN" w:bidi="ar-SA"/>
        </w:rPr>
      </w:pPr>
      <w:r>
        <w:rPr>
          <w:rFonts w:hint="eastAsia"/>
          <w:b/>
          <w:bCs/>
          <w:kern w:val="2"/>
          <w:sz w:val="24"/>
          <w:szCs w:val="24"/>
          <w:lang w:eastAsia="zh-CN" w:bidi="ar-SA"/>
        </w:rPr>
        <w:t>日志</w:t>
      </w:r>
    </w:p>
    <w:p w:rsidR="0005548E" w:rsidRDefault="009B4F51">
      <w:pPr>
        <w:pStyle w:val="10"/>
        <w:ind w:left="360" w:firstLineChars="0" w:firstLine="0"/>
        <w:rPr>
          <w:bCs/>
          <w:kern w:val="2"/>
          <w:sz w:val="24"/>
          <w:szCs w:val="24"/>
          <w:lang w:bidi="ar-SA"/>
        </w:rPr>
      </w:pPr>
      <w:r>
        <w:rPr>
          <w:rFonts w:hint="eastAsia"/>
          <w:bCs/>
          <w:kern w:val="2"/>
          <w:sz w:val="24"/>
          <w:szCs w:val="24"/>
          <w:lang w:eastAsia="zh-CN" w:bidi="ar-SA"/>
        </w:rPr>
        <w:t>日志标签页：操作日志、航海日志、海图日志查询和浏览。</w:t>
      </w:r>
      <w:proofErr w:type="spellStart"/>
      <w:r>
        <w:rPr>
          <w:rFonts w:hint="eastAsia"/>
          <w:bCs/>
          <w:kern w:val="2"/>
          <w:sz w:val="24"/>
          <w:szCs w:val="24"/>
          <w:lang w:bidi="ar-SA"/>
        </w:rPr>
        <w:t>如下</w:t>
      </w:r>
      <w:proofErr w:type="spellEnd"/>
      <w:r>
        <w:rPr>
          <w:rFonts w:hint="eastAsia"/>
          <w:bCs/>
          <w:kern w:val="2"/>
          <w:sz w:val="24"/>
          <w:szCs w:val="24"/>
          <w:lang w:bidi="ar-SA"/>
        </w:rPr>
        <w:t>：</w:t>
      </w:r>
    </w:p>
    <w:p w:rsidR="0005548E" w:rsidRDefault="007C0C66">
      <w:pPr>
        <w:pStyle w:val="10"/>
        <w:ind w:leftChars="1071" w:left="2249" w:firstLineChars="0" w:firstLine="0"/>
        <w:rPr>
          <w:rStyle w:val="a8"/>
          <w:b w:val="0"/>
          <w:sz w:val="21"/>
          <w:szCs w:val="21"/>
          <w:lang w:eastAsia="zh-CN"/>
        </w:rPr>
      </w:pPr>
      <w:r>
        <w:rPr>
          <w:bCs/>
          <w:sz w:val="21"/>
          <w:szCs w:val="21"/>
          <w:lang w:eastAsia="zh-CN" w:bidi="ar-SA"/>
        </w:rPr>
        <w:lastRenderedPageBreak/>
        <w:pict>
          <v:shape id="图片框 1056" o:spid="_x0000_i1035" type="#_x0000_t75" style="width:164.95pt;height:22.55pt">
            <v:imagedata r:id="rId17" o:title=""/>
          </v:shape>
        </w:pict>
      </w:r>
    </w:p>
    <w:p w:rsidR="0005548E" w:rsidRDefault="009B4F51">
      <w:pPr>
        <w:pStyle w:val="10"/>
        <w:numPr>
          <w:ilvl w:val="0"/>
          <w:numId w:val="1"/>
        </w:numPr>
        <w:ind w:firstLineChars="0"/>
        <w:rPr>
          <w:b/>
          <w:bCs/>
          <w:kern w:val="2"/>
          <w:sz w:val="24"/>
          <w:szCs w:val="24"/>
          <w:lang w:eastAsia="zh-CN" w:bidi="ar-SA"/>
        </w:rPr>
      </w:pPr>
      <w:proofErr w:type="spellStart"/>
      <w:r>
        <w:rPr>
          <w:rFonts w:hint="eastAsia"/>
          <w:b/>
          <w:bCs/>
          <w:kern w:val="2"/>
          <w:sz w:val="24"/>
          <w:szCs w:val="24"/>
          <w:lang w:bidi="ar-SA"/>
        </w:rPr>
        <w:t>航海辅助工具</w:t>
      </w:r>
      <w:proofErr w:type="spellEnd"/>
    </w:p>
    <w:p w:rsidR="0005548E" w:rsidRDefault="009B4F51">
      <w:pPr>
        <w:pStyle w:val="10"/>
        <w:ind w:left="360" w:firstLineChars="0" w:firstLine="0"/>
        <w:rPr>
          <w:bCs/>
          <w:kern w:val="2"/>
          <w:sz w:val="24"/>
          <w:szCs w:val="24"/>
          <w:lang w:eastAsia="zh-CN" w:bidi="ar-SA"/>
        </w:rPr>
      </w:pPr>
      <w:r>
        <w:rPr>
          <w:rFonts w:hint="eastAsia"/>
          <w:bCs/>
          <w:kern w:val="2"/>
          <w:sz w:val="24"/>
          <w:szCs w:val="24"/>
          <w:lang w:eastAsia="zh-CN" w:bidi="ar-SA"/>
        </w:rPr>
        <w:t>MOB/Anchor</w:t>
      </w:r>
      <w:r>
        <w:rPr>
          <w:rFonts w:hint="eastAsia"/>
          <w:bCs/>
          <w:kern w:val="2"/>
          <w:sz w:val="24"/>
          <w:szCs w:val="24"/>
          <w:lang w:eastAsia="zh-CN" w:bidi="ar-SA"/>
        </w:rPr>
        <w:t>（下锚）</w:t>
      </w:r>
      <w:r>
        <w:rPr>
          <w:rFonts w:hint="eastAsia"/>
          <w:bCs/>
          <w:kern w:val="2"/>
          <w:sz w:val="24"/>
          <w:szCs w:val="24"/>
          <w:lang w:bidi="ar-SA"/>
        </w:rPr>
        <w:t>/</w:t>
      </w:r>
      <w:r>
        <w:rPr>
          <w:rFonts w:hint="eastAsia"/>
          <w:bCs/>
          <w:kern w:val="2"/>
          <w:sz w:val="24"/>
          <w:szCs w:val="24"/>
          <w:lang w:eastAsia="zh-CN" w:bidi="ar-SA"/>
        </w:rPr>
        <w:t>EBL/VRM/Measure(</w:t>
      </w:r>
      <w:r>
        <w:rPr>
          <w:rFonts w:hint="eastAsia"/>
          <w:bCs/>
          <w:kern w:val="2"/>
          <w:sz w:val="24"/>
          <w:szCs w:val="24"/>
          <w:lang w:eastAsia="zh-CN" w:bidi="ar-SA"/>
        </w:rPr>
        <w:t>距离量算</w:t>
      </w:r>
      <w:r>
        <w:rPr>
          <w:rFonts w:hint="eastAsia"/>
          <w:bCs/>
          <w:kern w:val="2"/>
          <w:sz w:val="24"/>
          <w:szCs w:val="24"/>
          <w:lang w:eastAsia="zh-CN" w:bidi="ar-SA"/>
        </w:rPr>
        <w:t>)</w:t>
      </w:r>
      <w:r>
        <w:rPr>
          <w:rFonts w:hint="eastAsia"/>
          <w:bCs/>
          <w:kern w:val="2"/>
          <w:sz w:val="24"/>
          <w:szCs w:val="24"/>
          <w:lang w:eastAsia="zh-CN" w:bidi="ar-SA"/>
        </w:rPr>
        <w:t>等</w:t>
      </w:r>
      <w:r>
        <w:rPr>
          <w:rFonts w:hint="eastAsia"/>
          <w:bCs/>
          <w:kern w:val="2"/>
          <w:sz w:val="24"/>
          <w:szCs w:val="24"/>
          <w:lang w:eastAsia="zh-CN" w:bidi="ar-SA"/>
        </w:rPr>
        <w:t>,</w:t>
      </w:r>
      <w:r>
        <w:rPr>
          <w:rFonts w:hint="eastAsia"/>
          <w:bCs/>
          <w:kern w:val="2"/>
          <w:sz w:val="24"/>
          <w:szCs w:val="24"/>
          <w:lang w:eastAsia="zh-CN" w:bidi="ar-SA"/>
        </w:rPr>
        <w:t>均在右侧面板中，可快速定位并使用之。</w:t>
      </w:r>
    </w:p>
    <w:p w:rsidR="0005548E" w:rsidRDefault="009B4F51">
      <w:pPr>
        <w:rPr>
          <w:bCs/>
          <w:sz w:val="24"/>
          <w:szCs w:val="24"/>
        </w:rPr>
      </w:pPr>
      <w:r>
        <w:rPr>
          <w:rFonts w:hint="eastAsia"/>
          <w:b/>
          <w:bCs/>
          <w:sz w:val="24"/>
          <w:szCs w:val="24"/>
        </w:rPr>
        <w:t>本系统为便于操作方便，定义了如下快捷键：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快捷键</w:t>
            </w:r>
          </w:p>
        </w:tc>
        <w:tc>
          <w:tcPr>
            <w:tcW w:w="4261" w:type="dxa"/>
          </w:tcPr>
          <w:p w:rsidR="0005548E" w:rsidRDefault="009B4F51" w:rsidP="0043233C">
            <w:pPr>
              <w:jc w:val="left"/>
              <w:rPr>
                <w:bCs/>
                <w:sz w:val="24"/>
                <w:szCs w:val="24"/>
              </w:rPr>
            </w:pPr>
            <w:r>
              <w:rPr>
                <w:rFonts w:hint="eastAsia"/>
                <w:bCs/>
                <w:sz w:val="24"/>
                <w:szCs w:val="24"/>
              </w:rPr>
              <w:t>意思</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F3</w:t>
            </w:r>
          </w:p>
        </w:tc>
        <w:tc>
          <w:tcPr>
            <w:tcW w:w="4261" w:type="dxa"/>
          </w:tcPr>
          <w:p w:rsidR="0005548E" w:rsidRDefault="009B4F51" w:rsidP="0043233C">
            <w:pPr>
              <w:jc w:val="left"/>
              <w:rPr>
                <w:bCs/>
                <w:sz w:val="24"/>
                <w:szCs w:val="24"/>
              </w:rPr>
            </w:pPr>
            <w:r>
              <w:rPr>
                <w:rFonts w:hint="eastAsia"/>
                <w:bCs/>
                <w:sz w:val="24"/>
                <w:szCs w:val="24"/>
              </w:rPr>
              <w:t>Look Ahead</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F4</w:t>
            </w:r>
          </w:p>
        </w:tc>
        <w:tc>
          <w:tcPr>
            <w:tcW w:w="4261" w:type="dxa"/>
          </w:tcPr>
          <w:p w:rsidR="0005548E" w:rsidRDefault="009B4F51" w:rsidP="0043233C">
            <w:pPr>
              <w:jc w:val="left"/>
              <w:rPr>
                <w:bCs/>
                <w:sz w:val="24"/>
                <w:szCs w:val="24"/>
              </w:rPr>
            </w:pPr>
            <w:r>
              <w:rPr>
                <w:rFonts w:hint="eastAsia"/>
                <w:bCs/>
                <w:sz w:val="24"/>
                <w:szCs w:val="24"/>
              </w:rPr>
              <w:t>改变海图比例尺为初始比例尺</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F5</w:t>
            </w:r>
          </w:p>
        </w:tc>
        <w:tc>
          <w:tcPr>
            <w:tcW w:w="4261" w:type="dxa"/>
          </w:tcPr>
          <w:p w:rsidR="0005548E" w:rsidRDefault="009B4F51" w:rsidP="0043233C">
            <w:pPr>
              <w:jc w:val="left"/>
              <w:rPr>
                <w:bCs/>
                <w:sz w:val="24"/>
                <w:szCs w:val="24"/>
              </w:rPr>
            </w:pPr>
            <w:r>
              <w:rPr>
                <w:rFonts w:hint="eastAsia"/>
                <w:bCs/>
                <w:sz w:val="24"/>
                <w:szCs w:val="24"/>
              </w:rPr>
              <w:t>RM/TM</w:t>
            </w:r>
            <w:r>
              <w:rPr>
                <w:rFonts w:hint="eastAsia"/>
                <w:bCs/>
                <w:sz w:val="24"/>
                <w:szCs w:val="24"/>
              </w:rPr>
              <w:t>切换</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F6</w:t>
            </w:r>
          </w:p>
        </w:tc>
        <w:tc>
          <w:tcPr>
            <w:tcW w:w="4261" w:type="dxa"/>
          </w:tcPr>
          <w:p w:rsidR="0005548E" w:rsidRDefault="009B4F51" w:rsidP="0043233C">
            <w:pPr>
              <w:jc w:val="left"/>
              <w:rPr>
                <w:bCs/>
                <w:sz w:val="24"/>
                <w:szCs w:val="24"/>
              </w:rPr>
            </w:pPr>
            <w:r>
              <w:rPr>
                <w:rFonts w:hint="eastAsia"/>
                <w:bCs/>
                <w:sz w:val="24"/>
                <w:szCs w:val="24"/>
              </w:rPr>
              <w:t>艏向向上</w:t>
            </w:r>
            <w:r>
              <w:rPr>
                <w:rFonts w:hint="eastAsia"/>
                <w:bCs/>
                <w:sz w:val="24"/>
                <w:szCs w:val="24"/>
              </w:rPr>
              <w:t>/</w:t>
            </w:r>
            <w:r>
              <w:rPr>
                <w:rFonts w:hint="eastAsia"/>
                <w:bCs/>
                <w:sz w:val="24"/>
                <w:szCs w:val="24"/>
              </w:rPr>
              <w:t>航向向上</w:t>
            </w:r>
            <w:r>
              <w:rPr>
                <w:rFonts w:hint="eastAsia"/>
                <w:bCs/>
                <w:sz w:val="24"/>
                <w:szCs w:val="24"/>
              </w:rPr>
              <w:t>/</w:t>
            </w:r>
            <w:r>
              <w:rPr>
                <w:rFonts w:hint="eastAsia"/>
                <w:bCs/>
                <w:sz w:val="24"/>
                <w:szCs w:val="24"/>
              </w:rPr>
              <w:t>北向</w:t>
            </w:r>
            <w:proofErr w:type="gramStart"/>
            <w:r>
              <w:rPr>
                <w:rFonts w:hint="eastAsia"/>
                <w:bCs/>
                <w:sz w:val="24"/>
                <w:szCs w:val="24"/>
              </w:rPr>
              <w:t>向上间</w:t>
            </w:r>
            <w:proofErr w:type="gramEnd"/>
            <w:r>
              <w:rPr>
                <w:rFonts w:hint="eastAsia"/>
                <w:bCs/>
                <w:sz w:val="24"/>
                <w:szCs w:val="24"/>
              </w:rPr>
              <w:t>的切换</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F7</w:t>
            </w:r>
          </w:p>
        </w:tc>
        <w:tc>
          <w:tcPr>
            <w:tcW w:w="4261" w:type="dxa"/>
          </w:tcPr>
          <w:p w:rsidR="0005548E" w:rsidRDefault="009B4F51" w:rsidP="0043233C">
            <w:pPr>
              <w:jc w:val="left"/>
              <w:rPr>
                <w:bCs/>
                <w:sz w:val="24"/>
                <w:szCs w:val="24"/>
              </w:rPr>
            </w:pPr>
            <w:r>
              <w:rPr>
                <w:rFonts w:hint="eastAsia"/>
                <w:bCs/>
                <w:sz w:val="24"/>
                <w:szCs w:val="24"/>
              </w:rPr>
              <w:t>记录事件日志</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F8</w:t>
            </w:r>
          </w:p>
        </w:tc>
        <w:tc>
          <w:tcPr>
            <w:tcW w:w="4261" w:type="dxa"/>
          </w:tcPr>
          <w:p w:rsidR="0005548E" w:rsidRDefault="009B4F51" w:rsidP="0043233C">
            <w:pPr>
              <w:jc w:val="left"/>
              <w:rPr>
                <w:bCs/>
                <w:sz w:val="24"/>
                <w:szCs w:val="24"/>
              </w:rPr>
            </w:pPr>
            <w:r>
              <w:rPr>
                <w:rFonts w:hint="eastAsia"/>
                <w:bCs/>
                <w:sz w:val="24"/>
                <w:szCs w:val="24"/>
              </w:rPr>
              <w:t>MOB</w:t>
            </w:r>
            <w:r>
              <w:rPr>
                <w:rFonts w:hint="eastAsia"/>
                <w:bCs/>
                <w:sz w:val="24"/>
                <w:szCs w:val="24"/>
              </w:rPr>
              <w:t>模式开</w:t>
            </w:r>
            <w:r>
              <w:rPr>
                <w:rFonts w:hint="eastAsia"/>
                <w:bCs/>
                <w:sz w:val="24"/>
                <w:szCs w:val="24"/>
              </w:rPr>
              <w:t>/</w:t>
            </w:r>
            <w:proofErr w:type="gramStart"/>
            <w:r>
              <w:rPr>
                <w:rFonts w:hint="eastAsia"/>
                <w:bCs/>
                <w:sz w:val="24"/>
                <w:szCs w:val="24"/>
              </w:rPr>
              <w:t>关切换</w:t>
            </w:r>
            <w:proofErr w:type="gramEnd"/>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F9</w:t>
            </w:r>
          </w:p>
        </w:tc>
        <w:tc>
          <w:tcPr>
            <w:tcW w:w="4261" w:type="dxa"/>
          </w:tcPr>
          <w:p w:rsidR="0005548E" w:rsidRDefault="009B4F51" w:rsidP="0043233C">
            <w:pPr>
              <w:jc w:val="left"/>
              <w:rPr>
                <w:bCs/>
                <w:sz w:val="24"/>
                <w:szCs w:val="24"/>
              </w:rPr>
            </w:pPr>
            <w:r>
              <w:rPr>
                <w:rFonts w:hint="eastAsia"/>
                <w:bCs/>
                <w:sz w:val="24"/>
                <w:szCs w:val="24"/>
              </w:rPr>
              <w:t>标准</w:t>
            </w:r>
            <w:r>
              <w:rPr>
                <w:rFonts w:hint="eastAsia"/>
                <w:bCs/>
                <w:sz w:val="24"/>
                <w:szCs w:val="24"/>
              </w:rPr>
              <w:t>/</w:t>
            </w:r>
            <w:r>
              <w:rPr>
                <w:rFonts w:hint="eastAsia"/>
                <w:bCs/>
                <w:sz w:val="24"/>
                <w:szCs w:val="24"/>
              </w:rPr>
              <w:t>其它显示策略切换</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F10</w:t>
            </w:r>
          </w:p>
        </w:tc>
        <w:tc>
          <w:tcPr>
            <w:tcW w:w="4261" w:type="dxa"/>
          </w:tcPr>
          <w:p w:rsidR="0005548E" w:rsidRDefault="009B4F51" w:rsidP="0043233C">
            <w:pPr>
              <w:jc w:val="left"/>
              <w:rPr>
                <w:bCs/>
                <w:sz w:val="24"/>
                <w:szCs w:val="24"/>
              </w:rPr>
            </w:pPr>
            <w:r>
              <w:rPr>
                <w:rFonts w:hint="eastAsia"/>
                <w:bCs/>
                <w:sz w:val="24"/>
                <w:szCs w:val="24"/>
              </w:rPr>
              <w:t>底部面板显示</w:t>
            </w:r>
            <w:r>
              <w:rPr>
                <w:rFonts w:hint="eastAsia"/>
                <w:bCs/>
                <w:sz w:val="24"/>
                <w:szCs w:val="24"/>
              </w:rPr>
              <w:t>/</w:t>
            </w:r>
            <w:r>
              <w:rPr>
                <w:rFonts w:hint="eastAsia"/>
                <w:bCs/>
                <w:sz w:val="24"/>
                <w:szCs w:val="24"/>
              </w:rPr>
              <w:t>隐藏切换</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F11</w:t>
            </w:r>
          </w:p>
        </w:tc>
        <w:tc>
          <w:tcPr>
            <w:tcW w:w="4261" w:type="dxa"/>
          </w:tcPr>
          <w:p w:rsidR="0005548E" w:rsidRDefault="009B4F51" w:rsidP="0043233C">
            <w:pPr>
              <w:jc w:val="left"/>
              <w:rPr>
                <w:bCs/>
                <w:sz w:val="24"/>
                <w:szCs w:val="24"/>
              </w:rPr>
            </w:pPr>
            <w:r>
              <w:rPr>
                <w:rFonts w:hint="eastAsia"/>
                <w:bCs/>
                <w:sz w:val="24"/>
                <w:szCs w:val="24"/>
              </w:rPr>
              <w:t>右面</w:t>
            </w:r>
            <w:proofErr w:type="gramStart"/>
            <w:r>
              <w:rPr>
                <w:rFonts w:hint="eastAsia"/>
                <w:bCs/>
                <w:sz w:val="24"/>
                <w:szCs w:val="24"/>
              </w:rPr>
              <w:t>板显示</w:t>
            </w:r>
            <w:proofErr w:type="gramEnd"/>
            <w:r>
              <w:rPr>
                <w:rFonts w:hint="eastAsia"/>
                <w:bCs/>
                <w:sz w:val="24"/>
                <w:szCs w:val="24"/>
              </w:rPr>
              <w:t>/</w:t>
            </w:r>
            <w:r>
              <w:rPr>
                <w:rFonts w:hint="eastAsia"/>
                <w:bCs/>
                <w:sz w:val="24"/>
                <w:szCs w:val="24"/>
              </w:rPr>
              <w:t>隐藏切换</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Page up</w:t>
            </w:r>
          </w:p>
        </w:tc>
        <w:tc>
          <w:tcPr>
            <w:tcW w:w="4261" w:type="dxa"/>
          </w:tcPr>
          <w:p w:rsidR="0005548E" w:rsidRDefault="009B4F51" w:rsidP="0043233C">
            <w:pPr>
              <w:jc w:val="left"/>
              <w:rPr>
                <w:bCs/>
                <w:sz w:val="24"/>
                <w:szCs w:val="24"/>
              </w:rPr>
            </w:pPr>
            <w:r>
              <w:rPr>
                <w:rFonts w:hint="eastAsia"/>
                <w:bCs/>
                <w:sz w:val="24"/>
                <w:szCs w:val="24"/>
              </w:rPr>
              <w:t>放大</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Page down</w:t>
            </w:r>
          </w:p>
        </w:tc>
        <w:tc>
          <w:tcPr>
            <w:tcW w:w="4261" w:type="dxa"/>
          </w:tcPr>
          <w:p w:rsidR="0005548E" w:rsidRDefault="009B4F51" w:rsidP="0043233C">
            <w:pPr>
              <w:jc w:val="left"/>
              <w:rPr>
                <w:bCs/>
                <w:sz w:val="24"/>
                <w:szCs w:val="24"/>
              </w:rPr>
            </w:pPr>
            <w:r>
              <w:rPr>
                <w:rFonts w:hint="eastAsia"/>
                <w:bCs/>
                <w:sz w:val="24"/>
                <w:szCs w:val="24"/>
              </w:rPr>
              <w:t>缩小</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Ctrl + D</w:t>
            </w:r>
          </w:p>
        </w:tc>
        <w:tc>
          <w:tcPr>
            <w:tcW w:w="4261" w:type="dxa"/>
          </w:tcPr>
          <w:p w:rsidR="0005548E" w:rsidRDefault="009B4F51" w:rsidP="0043233C">
            <w:pPr>
              <w:jc w:val="left"/>
              <w:rPr>
                <w:bCs/>
                <w:sz w:val="24"/>
                <w:szCs w:val="24"/>
              </w:rPr>
            </w:pPr>
            <w:r>
              <w:rPr>
                <w:rFonts w:hint="eastAsia"/>
                <w:bCs/>
                <w:sz w:val="24"/>
                <w:szCs w:val="24"/>
              </w:rPr>
              <w:t>切换到“白天颜色模式”</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Ctrl + S</w:t>
            </w:r>
          </w:p>
        </w:tc>
        <w:tc>
          <w:tcPr>
            <w:tcW w:w="4261" w:type="dxa"/>
          </w:tcPr>
          <w:p w:rsidR="0005548E" w:rsidRDefault="009B4F51" w:rsidP="0043233C">
            <w:pPr>
              <w:jc w:val="left"/>
              <w:rPr>
                <w:bCs/>
                <w:sz w:val="24"/>
                <w:szCs w:val="24"/>
              </w:rPr>
            </w:pPr>
            <w:r>
              <w:rPr>
                <w:rFonts w:hint="eastAsia"/>
                <w:bCs/>
                <w:sz w:val="24"/>
                <w:szCs w:val="24"/>
              </w:rPr>
              <w:t>切换到“黄昏颜色模式”</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Ctrl + N</w:t>
            </w:r>
          </w:p>
        </w:tc>
        <w:tc>
          <w:tcPr>
            <w:tcW w:w="4261" w:type="dxa"/>
          </w:tcPr>
          <w:p w:rsidR="0005548E" w:rsidRDefault="009B4F51" w:rsidP="0043233C">
            <w:pPr>
              <w:jc w:val="left"/>
              <w:rPr>
                <w:bCs/>
                <w:sz w:val="24"/>
                <w:szCs w:val="24"/>
              </w:rPr>
            </w:pPr>
            <w:r>
              <w:rPr>
                <w:rFonts w:hint="eastAsia"/>
                <w:bCs/>
                <w:sz w:val="24"/>
                <w:szCs w:val="24"/>
              </w:rPr>
              <w:t>切换到“夜晚颜色模式”</w:t>
            </w:r>
          </w:p>
        </w:tc>
      </w:tr>
      <w:tr w:rsidR="0005548E" w:rsidTr="0043233C">
        <w:trPr>
          <w:jc w:val="center"/>
        </w:trPr>
        <w:tc>
          <w:tcPr>
            <w:tcW w:w="4261" w:type="dxa"/>
          </w:tcPr>
          <w:p w:rsidR="0005548E" w:rsidRDefault="009B4F51" w:rsidP="0043233C">
            <w:pPr>
              <w:jc w:val="left"/>
              <w:rPr>
                <w:bCs/>
                <w:sz w:val="24"/>
                <w:szCs w:val="24"/>
              </w:rPr>
            </w:pPr>
            <w:r>
              <w:rPr>
                <w:rFonts w:hint="eastAsia"/>
                <w:bCs/>
                <w:sz w:val="24"/>
                <w:szCs w:val="24"/>
              </w:rPr>
              <w:t>UP/DOWN/LEFT/RIGHT arrow</w:t>
            </w:r>
          </w:p>
        </w:tc>
        <w:tc>
          <w:tcPr>
            <w:tcW w:w="4261" w:type="dxa"/>
          </w:tcPr>
          <w:p w:rsidR="0005548E" w:rsidRDefault="009B4F51" w:rsidP="0043233C">
            <w:pPr>
              <w:jc w:val="left"/>
              <w:rPr>
                <w:bCs/>
                <w:sz w:val="24"/>
                <w:szCs w:val="24"/>
              </w:rPr>
            </w:pPr>
            <w:bookmarkStart w:id="16" w:name="_GoBack"/>
            <w:r>
              <w:rPr>
                <w:rFonts w:hint="eastAsia"/>
                <w:bCs/>
                <w:sz w:val="24"/>
                <w:szCs w:val="24"/>
              </w:rPr>
              <w:t>移动海图</w:t>
            </w:r>
            <w:bookmarkEnd w:id="16"/>
          </w:p>
        </w:tc>
      </w:tr>
    </w:tbl>
    <w:p w:rsidR="0005548E" w:rsidRDefault="0005548E">
      <w:pPr>
        <w:spacing w:afterLines="50" w:after="156"/>
        <w:rPr>
          <w:rFonts w:cs="Calibri"/>
          <w:bCs/>
        </w:rPr>
      </w:pPr>
    </w:p>
    <w:p w:rsidR="0005548E" w:rsidRDefault="009B4F51">
      <w:pPr>
        <w:spacing w:afterLines="50" w:after="156"/>
        <w:rPr>
          <w:b/>
          <w:sz w:val="24"/>
          <w:szCs w:val="24"/>
        </w:rPr>
      </w:pPr>
      <w:r>
        <w:rPr>
          <w:rFonts w:hint="eastAsia"/>
          <w:b/>
          <w:sz w:val="24"/>
          <w:szCs w:val="24"/>
        </w:rPr>
        <w:t>总结</w:t>
      </w:r>
      <w:r>
        <w:rPr>
          <w:rFonts w:hint="eastAsia"/>
          <w:b/>
          <w:sz w:val="24"/>
          <w:szCs w:val="24"/>
        </w:rPr>
        <w:t xml:space="preserve">: </w:t>
      </w:r>
    </w:p>
    <w:p w:rsidR="0005548E" w:rsidRDefault="009B4F51">
      <w:pPr>
        <w:spacing w:afterLines="50" w:after="156"/>
        <w:ind w:firstLine="420"/>
        <w:rPr>
          <w:sz w:val="24"/>
          <w:szCs w:val="24"/>
        </w:rPr>
      </w:pPr>
      <w:r>
        <w:rPr>
          <w:rFonts w:hint="eastAsia"/>
          <w:sz w:val="24"/>
          <w:szCs w:val="24"/>
        </w:rPr>
        <w:t>SE ECDIS</w:t>
      </w:r>
      <w:r>
        <w:rPr>
          <w:rFonts w:hint="eastAsia"/>
          <w:sz w:val="24"/>
          <w:szCs w:val="24"/>
        </w:rPr>
        <w:t>是一款完全符合航海安全准则，以及航海电子导航产品的相关国际、国内标准，并已经通过英国劳氏船级社的</w:t>
      </w:r>
      <w:r>
        <w:rPr>
          <w:rFonts w:hint="eastAsia"/>
          <w:sz w:val="24"/>
          <w:szCs w:val="24"/>
        </w:rPr>
        <w:t>ECDIS</w:t>
      </w:r>
      <w:r>
        <w:rPr>
          <w:rFonts w:hint="eastAsia"/>
          <w:sz w:val="24"/>
          <w:szCs w:val="24"/>
        </w:rPr>
        <w:t>认证，相关硬件设备均一次性测试通过，完全满足</w:t>
      </w:r>
      <w:r>
        <w:rPr>
          <w:rFonts w:hint="eastAsia"/>
          <w:sz w:val="24"/>
          <w:szCs w:val="24"/>
        </w:rPr>
        <w:t>ECDIS</w:t>
      </w:r>
      <w:r>
        <w:rPr>
          <w:rFonts w:hint="eastAsia"/>
          <w:sz w:val="24"/>
          <w:szCs w:val="24"/>
        </w:rPr>
        <w:t>设备各项航行安全要求。</w:t>
      </w:r>
    </w:p>
    <w:p w:rsidR="0005548E" w:rsidRDefault="009B4F51">
      <w:pPr>
        <w:spacing w:afterLines="50" w:after="156"/>
        <w:ind w:firstLine="420"/>
        <w:rPr>
          <w:sz w:val="24"/>
          <w:szCs w:val="24"/>
        </w:rPr>
      </w:pPr>
      <w:r>
        <w:rPr>
          <w:rFonts w:hint="eastAsia"/>
          <w:sz w:val="24"/>
          <w:szCs w:val="24"/>
        </w:rPr>
        <w:t>本系统各个算法均经过优化处理，数据处理快速准确，并且对位置等信息等进行了校正处理。使之更符合实际情况。</w:t>
      </w:r>
    </w:p>
    <w:p w:rsidR="0005548E" w:rsidRDefault="0005548E">
      <w:pPr>
        <w:spacing w:afterLines="50" w:after="156"/>
        <w:rPr>
          <w:sz w:val="24"/>
          <w:szCs w:val="24"/>
        </w:rPr>
      </w:pPr>
    </w:p>
    <w:p w:rsidR="0005548E" w:rsidRDefault="009B4F51">
      <w:pPr>
        <w:spacing w:afterLines="50" w:after="156"/>
      </w:pPr>
      <w:r>
        <w:rPr>
          <w:rFonts w:hint="eastAsia"/>
          <w:sz w:val="24"/>
          <w:szCs w:val="24"/>
        </w:rPr>
        <w:t>后续会出一系列各个模块的具体说明及所用的相关算法等的技术性说明。敬请期待！</w:t>
      </w:r>
      <w:bookmarkEnd w:id="2"/>
    </w:p>
    <w:p w:rsidR="0005548E" w:rsidRDefault="0005548E">
      <w:pPr>
        <w:spacing w:afterLines="50" w:after="156"/>
      </w:pPr>
    </w:p>
    <w:p w:rsidR="0005548E" w:rsidRDefault="009B4F51">
      <w:pPr>
        <w:spacing w:afterLines="50" w:after="156"/>
        <w:ind w:left="1680" w:firstLine="420"/>
        <w:rPr>
          <w:sz w:val="24"/>
          <w:szCs w:val="24"/>
        </w:rPr>
      </w:pPr>
      <w:r>
        <w:rPr>
          <w:rFonts w:hint="eastAsia"/>
        </w:rPr>
        <w:t>中船工业系统工程研究院</w:t>
      </w:r>
      <w:r>
        <w:rPr>
          <w:rFonts w:hint="eastAsia"/>
        </w:rPr>
        <w:t xml:space="preserve"> &amp;&amp; </w:t>
      </w:r>
      <w:r>
        <w:rPr>
          <w:rFonts w:hint="eastAsia"/>
        </w:rPr>
        <w:t>西安融成科技有限公司</w:t>
      </w:r>
      <w:r>
        <w:rPr>
          <w:rFonts w:hint="eastAsia"/>
        </w:rPr>
        <w:t xml:space="preserve"> </w:t>
      </w:r>
      <w:r>
        <w:rPr>
          <w:rFonts w:hint="eastAsia"/>
        </w:rPr>
        <w:t>联合出品</w:t>
      </w:r>
    </w:p>
    <w:sectPr w:rsidR="0005548E">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28" w:rsidRDefault="00A62B28">
      <w:r>
        <w:separator/>
      </w:r>
    </w:p>
  </w:endnote>
  <w:endnote w:type="continuationSeparator" w:id="0">
    <w:p w:rsidR="00A62B28" w:rsidRDefault="00A6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8E" w:rsidRDefault="009B4F51">
    <w:pPr>
      <w:pStyle w:val="20"/>
      <w:shd w:val="clear" w:color="auto" w:fill="FFFFFF"/>
      <w:ind w:left="360"/>
      <w:rPr>
        <w:rFonts w:ascii="微软雅黑" w:eastAsia="微软雅黑" w:hAnsi="微软雅黑"/>
        <w:color w:val="1F497D"/>
        <w:sz w:val="22"/>
      </w:rPr>
    </w:pPr>
    <w:proofErr w:type="spellStart"/>
    <w:r>
      <w:rPr>
        <w:rFonts w:ascii="微软雅黑" w:eastAsia="微软雅黑" w:hAnsi="微软雅黑" w:hint="eastAsia"/>
        <w:color w:val="1F497D"/>
        <w:sz w:val="22"/>
      </w:rPr>
      <w:t>WebSite</w:t>
    </w:r>
    <w:proofErr w:type="spellEnd"/>
    <w:r>
      <w:rPr>
        <w:rFonts w:hint="eastAsia"/>
        <w:color w:val="1F497D"/>
        <w:sz w:val="22"/>
      </w:rPr>
      <w:t>：</w:t>
    </w:r>
    <w:hyperlink r:id="rId1" w:history="1">
      <w:r>
        <w:rPr>
          <w:rStyle w:val="a9"/>
          <w:rFonts w:ascii="微软雅黑" w:eastAsia="微软雅黑" w:hAnsi="微软雅黑" w:hint="eastAsia"/>
          <w:sz w:val="22"/>
        </w:rPr>
        <w:t>http://seri.cssc.net.cn</w:t>
      </w:r>
    </w:hyperlink>
    <w:r>
      <w:rPr>
        <w:rFonts w:ascii="微软雅黑" w:eastAsia="微软雅黑" w:hAnsi="微软雅黑" w:hint="eastAsia"/>
        <w:color w:val="1F497D"/>
        <w:sz w:val="22"/>
      </w:rPr>
      <w:t>   </w:t>
    </w:r>
    <w:hyperlink r:id="rId2" w:history="1">
      <w:r>
        <w:rPr>
          <w:rStyle w:val="a9"/>
          <w:rFonts w:ascii="微软雅黑" w:eastAsia="微软雅黑" w:hAnsi="微软雅黑" w:hint="eastAsia"/>
          <w:sz w:val="22"/>
        </w:rPr>
        <w:t>www.rochern.com</w:t>
      </w:r>
    </w:hyperlink>
  </w:p>
  <w:p w:rsidR="0005548E" w:rsidRDefault="009B4F51">
    <w:pPr>
      <w:pStyle w:val="20"/>
      <w:shd w:val="clear" w:color="auto" w:fill="FFFFFF"/>
      <w:ind w:left="360"/>
      <w:rPr>
        <w:rFonts w:ascii="微软雅黑" w:eastAsia="微软雅黑" w:hAnsi="微软雅黑"/>
        <w:color w:val="1F497D"/>
        <w:sz w:val="22"/>
      </w:rPr>
    </w:pPr>
    <w:r>
      <w:rPr>
        <w:rFonts w:ascii="微软雅黑" w:eastAsia="微软雅黑" w:hAnsi="微软雅黑" w:hint="eastAsia"/>
        <w:color w:val="1F497D"/>
        <w:sz w:val="22"/>
      </w:rPr>
      <w:t xml:space="preserve">Mail      </w:t>
    </w:r>
    <w:r>
      <w:rPr>
        <w:rFonts w:hint="eastAsia"/>
        <w:color w:val="1F497D"/>
        <w:sz w:val="22"/>
      </w:rPr>
      <w:t>：</w:t>
    </w:r>
    <w:hyperlink r:id="rId3" w:history="1">
      <w:r>
        <w:rPr>
          <w:rStyle w:val="a9"/>
          <w:rFonts w:ascii="微软雅黑" w:eastAsia="微软雅黑" w:hAnsi="微软雅黑" w:hint="eastAsia"/>
          <w:sz w:val="22"/>
        </w:rPr>
        <w:t>suppoet@rochern.com</w:t>
      </w:r>
    </w:hyperlink>
    <w:r>
      <w:rPr>
        <w:rFonts w:ascii="微软雅黑" w:eastAsia="微软雅黑" w:hAnsi="微软雅黑" w:hint="eastAsia"/>
        <w:color w:val="1F497D"/>
        <w:sz w:val="22"/>
      </w:rPr>
      <w:t>    </w:t>
    </w:r>
    <w:hyperlink r:id="rId4" w:history="1">
      <w:r>
        <w:rPr>
          <w:rStyle w:val="a9"/>
          <w:rFonts w:ascii="微软雅黑" w:eastAsia="微软雅黑" w:hAnsi="微软雅黑" w:hint="eastAsia"/>
          <w:sz w:val="22"/>
        </w:rPr>
        <w:t>sales@rochern.com</w:t>
      </w:r>
    </w:hyperlink>
    <w:r>
      <w:rPr>
        <w:rFonts w:ascii="微软雅黑" w:eastAsia="微软雅黑" w:hAnsi="微软雅黑" w:hint="eastAsia"/>
        <w:color w:val="1F497D"/>
        <w:sz w:val="22"/>
      </w:rPr>
      <w:t xml:space="preserve"> </w:t>
    </w:r>
  </w:p>
  <w:p w:rsidR="0005548E" w:rsidRDefault="009B4F51">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28" w:rsidRDefault="00A62B28">
      <w:r>
        <w:separator/>
      </w:r>
    </w:p>
  </w:footnote>
  <w:footnote w:type="continuationSeparator" w:id="0">
    <w:p w:rsidR="00A62B28" w:rsidRDefault="00A62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8E" w:rsidRDefault="009B4F51">
    <w:pPr>
      <w:pStyle w:val="a6"/>
    </w:pPr>
    <w:r>
      <w:rPr>
        <w:rFonts w:hint="eastAsia"/>
      </w:rPr>
      <w:t>中船工业系统工程研究院</w:t>
    </w:r>
    <w:r>
      <w:rPr>
        <w:rFonts w:hint="eastAsia"/>
      </w:rPr>
      <w:t xml:space="preserve"> &amp;&amp; </w:t>
    </w:r>
    <w:r>
      <w:rPr>
        <w:rFonts w:hint="eastAsia"/>
      </w:rPr>
      <w:t>西安融成科技有限公司</w:t>
    </w:r>
    <w:r>
      <w:rPr>
        <w:rFonts w:hint="eastAsia"/>
      </w:rPr>
      <w:t xml:space="preserve"> </w:t>
    </w:r>
    <w:r>
      <w:rPr>
        <w:rFonts w:hint="eastAsia"/>
      </w:rPr>
      <w:t>联合出品</w:t>
    </w:r>
  </w:p>
  <w:p w:rsidR="0005548E" w:rsidRDefault="009B4F51">
    <w:pPr>
      <w:pStyle w:val="a6"/>
    </w:pPr>
    <w:proofErr w:type="spellStart"/>
    <w:r>
      <w:rPr>
        <w:rFonts w:hint="eastAsia"/>
      </w:rPr>
      <w:t>KeyWords</w:t>
    </w:r>
    <w:proofErr w:type="spellEnd"/>
    <w:r>
      <w:rPr>
        <w:rFonts w:hint="eastAsia"/>
      </w:rPr>
      <w:t>：</w:t>
    </w:r>
    <w:r>
      <w:rPr>
        <w:rFonts w:hint="eastAsia"/>
      </w:rPr>
      <w:t xml:space="preserve">ECDIS </w:t>
    </w:r>
    <w:r>
      <w:rPr>
        <w:rFonts w:hint="eastAsia"/>
      </w:rPr>
      <w:t>电子海图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B3193"/>
    <w:multiLevelType w:val="multilevel"/>
    <w:tmpl w:val="2DAB319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8E"/>
    <w:rsid w:val="0005548E"/>
    <w:rsid w:val="00291BCD"/>
    <w:rsid w:val="00297137"/>
    <w:rsid w:val="0043233C"/>
    <w:rsid w:val="007C0C66"/>
    <w:rsid w:val="009B4F51"/>
    <w:rsid w:val="00A62B28"/>
    <w:rsid w:val="00B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2" fillcolor="#9cbee0" strokecolor="#739cc3">
      <v:fill color="#9cbee0" color2="#bbd5f0" type="gradient">
        <o:fill v:ext="view" type="gradientUnscaled"/>
      </v:fill>
      <v:stroke color="#739cc3" weight="1.25pt" miterlimit="2"/>
    </o:shapedefaults>
    <o:shapelayout v:ext="edit">
      <o:idmap v:ext="edit" data="1"/>
      <o:rules v:ext="edit">
        <o:r id="V:Rule1" type="callout" idref="#圆角矩形标注 26"/>
        <o:r id="V:Rule2" type="callout" idref="#圆角矩形标注 25"/>
        <o:r id="V:Rule3" type="callout" idref="#圆角矩形标注 23"/>
        <o:r id="V:Rule4" type="callout" idref="#圆角矩形标注 19"/>
        <o:r id="V:Rule5" type="callout" idref="#圆角矩形标注 17"/>
        <o:r id="V:Rule6" type="callout" idref="#圆角矩形标注 16"/>
        <o:r id="V:Rule7" type="callout" idref="#圆角矩形标注 15"/>
        <o:r id="V:Rule8" type="callout" idref="#圆角矩形标注 14"/>
        <o:r id="V:Rule9" type="callout" idref="#圆角矩形标注 13"/>
        <o:r id="V:Rule10" type="callout" idref="#圆角矩形标注 12"/>
        <o:r id="V:Rule11" type="callout" idref="#圆角矩形标注 5"/>
      </o:rules>
    </o:shapelayout>
  </w:shapeDefaults>
  <w:decimalSymbol w:val="."/>
  <w:listSeparator w:val=","/>
  <w15:docId w15:val="{EA02B273-1469-465A-8A55-BEAF3290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hAnsi="Cambria" w:hint="eastAs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semiHidden/>
    <w:unhideWhenUsed/>
    <w:pPr>
      <w:ind w:left="420" w:hanging="420"/>
      <w:contextualSpacing/>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able of figures"/>
    <w:basedOn w:val="a3"/>
    <w:next w:val="a"/>
    <w:uiPriority w:val="99"/>
    <w:unhideWhenUsed/>
    <w:qFormat/>
    <w:pPr>
      <w:spacing w:beforeLines="100" w:afterLines="100"/>
      <w:jc w:val="center"/>
    </w:pPr>
    <w:rPr>
      <w:sz w:val="22"/>
      <w:szCs w:val="21"/>
    </w:rPr>
  </w:style>
  <w:style w:type="character" w:styleId="a8">
    <w:name w:val="Strong"/>
    <w:uiPriority w:val="22"/>
    <w:qFormat/>
    <w:rPr>
      <w:b/>
      <w:bCs/>
    </w:rPr>
  </w:style>
  <w:style w:type="character" w:styleId="a9">
    <w:name w:val="Hyperlink"/>
    <w:uiPriority w:val="99"/>
    <w:unhideWhenUsed/>
    <w:rPr>
      <w:color w:val="0000FF"/>
      <w:u w:val="single"/>
    </w:rPr>
  </w:style>
  <w:style w:type="paragraph" w:customStyle="1" w:styleId="10">
    <w:name w:val="列出段落1"/>
    <w:basedOn w:val="a"/>
    <w:uiPriority w:val="34"/>
    <w:qFormat/>
    <w:pPr>
      <w:widowControl/>
      <w:spacing w:after="200" w:line="276" w:lineRule="auto"/>
      <w:ind w:firstLineChars="200" w:firstLine="420"/>
      <w:jc w:val="left"/>
    </w:pPr>
    <w:rPr>
      <w:kern w:val="0"/>
      <w:sz w:val="22"/>
      <w:lang w:eastAsia="en-US" w:bidi="en-US"/>
    </w:rPr>
  </w:style>
  <w:style w:type="paragraph" w:customStyle="1" w:styleId="20">
    <w:name w:val="列出段落2"/>
    <w:basedOn w:val="a"/>
    <w:uiPriority w:val="34"/>
    <w:qFormat/>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rPr>
      <w:rFonts w:ascii="Cambria" w:hAnsi="Cambria" w:hint="eastAsia"/>
      <w:b/>
      <w:sz w:val="32"/>
    </w:rPr>
  </w:style>
  <w:style w:type="character" w:customStyle="1" w:styleId="Char1">
    <w:name w:val="页眉 Char"/>
    <w:link w:val="a6"/>
    <w:uiPriority w:val="99"/>
    <w:rPr>
      <w:sz w:val="18"/>
      <w:szCs w:val="18"/>
    </w:rPr>
  </w:style>
  <w:style w:type="character" w:customStyle="1" w:styleId="Char0">
    <w:name w:val="页脚 Char"/>
    <w:link w:val="a5"/>
    <w:uiPriority w:val="99"/>
    <w:rPr>
      <w:sz w:val="18"/>
      <w:szCs w:val="18"/>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
    <w:name w:val="批注框文本 Char"/>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suppoet@rochern.com" TargetMode="External"/><Relationship Id="rId2" Type="http://schemas.openxmlformats.org/officeDocument/2006/relationships/hyperlink" Target="http://www.rochern.com/" TargetMode="External"/><Relationship Id="rId1" Type="http://schemas.openxmlformats.org/officeDocument/2006/relationships/hyperlink" Target="http://seri.cssc.net.cn/" TargetMode="External"/><Relationship Id="rId4" Type="http://schemas.openxmlformats.org/officeDocument/2006/relationships/hyperlink" Target="mailto:sales@rocher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276</Words>
  <Characters>1579</Characters>
  <Application>Microsoft Office Word</Application>
  <DocSecurity>0</DocSecurity>
  <Lines>13</Lines>
  <Paragraphs>3</Paragraphs>
  <ScaleCrop>false</ScaleCrop>
  <Company>西北工业大学</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ECDIS探索--总体介绍</dc:title>
  <dc:creator>think</dc:creator>
  <cp:lastModifiedBy>赵聪</cp:lastModifiedBy>
  <cp:revision>4</cp:revision>
  <cp:lastPrinted>2013-10-22T02:56:00Z</cp:lastPrinted>
  <dcterms:created xsi:type="dcterms:W3CDTF">2013-10-16T02:24:00Z</dcterms:created>
  <dcterms:modified xsi:type="dcterms:W3CDTF">2013-11-04T07:34:00Z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